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7A7ECF1" w14:textId="77777777" w:rsidR="003977B5" w:rsidRDefault="003977B5">
      <w:pPr>
        <w:rPr>
          <w:vanish/>
          <w:sz w:val="6"/>
        </w:rPr>
      </w:pPr>
    </w:p>
    <w:p w14:paraId="1039C2D4" w14:textId="7670F68B" w:rsidR="003977B5" w:rsidRDefault="006A18BD">
      <w:r>
        <w:rPr>
          <w:b/>
          <w:bCs/>
          <w:sz w:val="22"/>
        </w:rPr>
        <w:t>Antwortformular</w:t>
      </w:r>
    </w:p>
    <w:p w14:paraId="12F3FA5D" w14:textId="77777777" w:rsidR="003977B5" w:rsidRDefault="003977B5"/>
    <w:p w14:paraId="6E486652" w14:textId="0BE016DD" w:rsidR="003977B5" w:rsidRDefault="002701E1">
      <w:pPr>
        <w:rPr>
          <w:b/>
          <w:bCs/>
          <w:sz w:val="22"/>
        </w:rPr>
      </w:pPr>
      <w:r w:rsidRPr="002701E1">
        <w:rPr>
          <w:b/>
          <w:bCs/>
          <w:sz w:val="22"/>
        </w:rPr>
        <w:t>Abfallreglement (SRV 84) der Gemeinde Herisau</w:t>
      </w:r>
    </w:p>
    <w:p w14:paraId="7482E354" w14:textId="77777777" w:rsidR="002701E1" w:rsidRDefault="002701E1"/>
    <w:p w14:paraId="6A8A4D59" w14:textId="79676387" w:rsidR="003977B5" w:rsidRDefault="00E00AA1">
      <w:pPr>
        <w:pStyle w:val="ZusammenfassungEinleitung"/>
      </w:pPr>
      <w:r>
        <w:t>Von diesem Geschäft tangierte Erlasse (</w:t>
      </w:r>
      <w:proofErr w:type="gramStart"/>
      <w:r w:rsidR="007B2462">
        <w:t xml:space="preserve">SRV </w:t>
      </w:r>
      <w:r>
        <w:t>Nummern</w:t>
      </w:r>
      <w:proofErr w:type="gramEnd"/>
      <w:r>
        <w:t>)</w:t>
      </w:r>
    </w:p>
    <w:p w14:paraId="56C64F62" w14:textId="002C54AD" w:rsidR="003977B5" w:rsidRDefault="00E00AA1">
      <w:pPr>
        <w:pStyle w:val="ZusammenfassungneueErlasse"/>
      </w:pPr>
      <w:r>
        <w:t>Neu:</w:t>
      </w:r>
      <w:r>
        <w:tab/>
      </w:r>
      <w:r w:rsidR="00C20693" w:rsidRPr="00C20693">
        <w:rPr>
          <w:b/>
          <w:bCs/>
        </w:rPr>
        <w:t>23</w:t>
      </w:r>
    </w:p>
    <w:p w14:paraId="10E04CB4" w14:textId="5337D08C" w:rsidR="003977B5" w:rsidRDefault="00E00AA1">
      <w:pPr>
        <w:pStyle w:val="ZusammenfassunggenderteErlasse"/>
      </w:pPr>
      <w:r>
        <w:t>Geändert:</w:t>
      </w:r>
      <w:r>
        <w:tab/>
      </w:r>
      <w:r w:rsidR="00C20693" w:rsidRPr="00C20693">
        <w:rPr>
          <w:rStyle w:val="ZusammenfassungHauptnderung"/>
          <w:b w:val="0"/>
          <w:bCs/>
        </w:rPr>
        <w:t xml:space="preserve">- </w:t>
      </w:r>
    </w:p>
    <w:p w14:paraId="07EB50AA" w14:textId="560EB2D5" w:rsidR="003977B5" w:rsidRDefault="00E00AA1">
      <w:pPr>
        <w:pStyle w:val="ZusammenfassungaufgehobeneErlasse"/>
        <w:rPr>
          <w:b/>
          <w:sz w:val="22"/>
        </w:rPr>
      </w:pPr>
      <w:r>
        <w:t>Aufgehoben:</w:t>
      </w:r>
      <w:r>
        <w:tab/>
      </w:r>
      <w:r w:rsidR="007B2462">
        <w:t>-</w:t>
      </w:r>
    </w:p>
    <w:tbl>
      <w:tblPr>
        <w:tblW w:w="104.0%" w:type="pct"/>
        <w:tblLayout w:type="fixed"/>
        <w:tblCellMar>
          <w:top w:w="5.40pt" w:type="dxa"/>
          <w:bottom w:w="5.40pt" w:type="dxa"/>
        </w:tblCellMar>
        <w:tblLook w:firstRow="0" w:lastRow="0" w:firstColumn="0" w:lastColumn="0" w:noHBand="0" w:noVBand="0"/>
      </w:tblPr>
      <w:tblGrid>
        <w:gridCol w:w="7201"/>
        <w:gridCol w:w="6499"/>
        <w:gridCol w:w="1738"/>
      </w:tblGrid>
      <w:tr w:rsidR="00542951" w14:paraId="4DD39C51" w14:textId="77777777" w:rsidTr="006E3BF8">
        <w:trPr>
          <w:gridAfter w:val="1"/>
          <w:wAfter w:w="86.90pt" w:type="dxa"/>
          <w:trHeight w:val="202"/>
          <w:tblHeader/>
        </w:trPr>
        <w:tc>
          <w:tcPr>
            <w:tcW w:w="360.05pt" w:type="dxa"/>
            <w:tcBorders>
              <w:top w:val="single" w:sz="4" w:space="0" w:color="000000"/>
              <w:start w:val="single" w:sz="4" w:space="0" w:color="000000"/>
              <w:bottom w:val="single" w:sz="4" w:space="0" w:color="000000"/>
            </w:tcBorders>
            <w:shd w:val="clear" w:color="auto" w:fill="E0E0E0"/>
            <w:vAlign w:val="center"/>
          </w:tcPr>
          <w:p w14:paraId="698230DE" w14:textId="1542EA17" w:rsidR="00542951" w:rsidRDefault="00542951">
            <w:pPr>
              <w:pStyle w:val="TableContents"/>
            </w:pPr>
            <w:r>
              <w:rPr>
                <w:b/>
                <w:sz w:val="22"/>
              </w:rPr>
              <w:t>Neues Recht</w:t>
            </w:r>
          </w:p>
        </w:tc>
        <w:tc>
          <w:tcPr>
            <w:tcW w:w="324.95pt" w:type="dxa"/>
            <w:tcBorders>
              <w:top w:val="single" w:sz="4" w:space="0" w:color="000000"/>
              <w:start w:val="single" w:sz="4" w:space="0" w:color="000000"/>
              <w:bottom w:val="single" w:sz="4" w:space="0" w:color="000000"/>
              <w:end w:val="single" w:sz="4" w:space="0" w:color="000000"/>
            </w:tcBorders>
            <w:shd w:val="clear" w:color="auto" w:fill="E0E0E0"/>
            <w:vAlign w:val="center"/>
          </w:tcPr>
          <w:p w14:paraId="1CADAD07" w14:textId="07BEE037" w:rsidR="00542951" w:rsidRDefault="00542951">
            <w:pPr>
              <w:pStyle w:val="TableContents"/>
            </w:pPr>
            <w:proofErr w:type="spellStart"/>
            <w:r>
              <w:rPr>
                <w:b/>
                <w:sz w:val="22"/>
              </w:rPr>
              <w:t>Vernehmlassungsantworten</w:t>
            </w:r>
            <w:proofErr w:type="spellEnd"/>
          </w:p>
        </w:tc>
      </w:tr>
      <w:tr w:rsidR="001E27E2" w14:paraId="63ACD132" w14:textId="77777777" w:rsidTr="006E3BF8">
        <w:trPr>
          <w:gridAfter w:val="1"/>
          <w:wAfter w:w="86.90pt" w:type="dxa"/>
          <w:trHeight w:val="416"/>
        </w:trPr>
        <w:tc>
          <w:tcPr>
            <w:tcW w:w="360.05pt" w:type="dxa"/>
            <w:tcBorders>
              <w:top w:val="single" w:sz="4" w:space="0" w:color="000000"/>
              <w:start w:val="single" w:sz="4" w:space="0" w:color="000000"/>
            </w:tcBorders>
          </w:tcPr>
          <w:p w14:paraId="6F092908" w14:textId="67C490C1" w:rsidR="001E27E2" w:rsidRDefault="00C20693" w:rsidP="001E27E2">
            <w:pPr>
              <w:pStyle w:val="TableContents"/>
            </w:pPr>
            <w:r w:rsidRPr="00C20693">
              <w:rPr>
                <w:b/>
              </w:rPr>
              <w:t xml:space="preserve">Abfallreglement </w:t>
            </w:r>
            <w:r w:rsidR="001F6772" w:rsidRPr="001F6772">
              <w:rPr>
                <w:b/>
              </w:rPr>
              <w:t>(SRV 84)</w:t>
            </w:r>
            <w:r w:rsidR="001F6772">
              <w:rPr>
                <w:b/>
              </w:rPr>
              <w:t xml:space="preserve"> </w:t>
            </w:r>
            <w:r w:rsidRPr="00C20693">
              <w:rPr>
                <w:b/>
              </w:rPr>
              <w:t>der Gemeinde Herisau</w:t>
            </w:r>
          </w:p>
        </w:tc>
        <w:tc>
          <w:tcPr>
            <w:tcW w:w="324.95pt" w:type="dxa"/>
            <w:tcBorders>
              <w:top w:val="single" w:sz="4" w:space="0" w:color="000000"/>
              <w:start w:val="single" w:sz="4" w:space="0" w:color="000000"/>
              <w:end w:val="single" w:sz="4" w:space="0" w:color="000000"/>
            </w:tcBorders>
          </w:tcPr>
          <w:p w14:paraId="1369FA1C" w14:textId="77777777" w:rsidR="001E27E2" w:rsidRDefault="001E27E2" w:rsidP="001E27E2"/>
        </w:tc>
      </w:tr>
      <w:tr w:rsidR="006E3BF8" w14:paraId="4FDEF2B2" w14:textId="77777777" w:rsidTr="001E27E2">
        <w:trPr>
          <w:gridAfter w:val="1"/>
          <w:wAfter w:w="86.90pt" w:type="dxa"/>
          <w:trHeight w:val="192"/>
        </w:trPr>
        <w:tc>
          <w:tcPr>
            <w:tcW w:w="360.05pt" w:type="dxa"/>
            <w:tcBorders>
              <w:top w:val="single" w:sz="4" w:space="0" w:color="000000"/>
              <w:start w:val="single" w:sz="4" w:space="0" w:color="000000"/>
              <w:bottom w:val="single" w:sz="4" w:space="0" w:color="000000"/>
            </w:tcBorders>
          </w:tcPr>
          <w:p w14:paraId="163F6A3B" w14:textId="71F117C9" w:rsidR="006E3BF8" w:rsidRDefault="006E3BF8" w:rsidP="006E3BF8">
            <w:pPr>
              <w:spacing w:after="2pt"/>
            </w:pPr>
            <w:r>
              <w:rPr>
                <w:b/>
                <w:sz w:val="17"/>
              </w:rPr>
              <w:t>Art. 1 Zweck und Geltungsbereich</w:t>
            </w:r>
          </w:p>
          <w:p w14:paraId="19DB15C1" w14:textId="02238709" w:rsidR="006E3BF8" w:rsidRDefault="001E27E2" w:rsidP="001E27E2">
            <w:pPr>
              <w:spacing w:after="2pt"/>
              <w:ind w:start="15.65pt"/>
            </w:pPr>
            <w:r w:rsidRPr="001E27E2">
              <w:rPr>
                <w:sz w:val="17"/>
                <w:vertAlign w:val="superscript"/>
              </w:rPr>
              <w:t xml:space="preserve">1 </w:t>
            </w:r>
            <w:r w:rsidR="006E3BF8">
              <w:rPr>
                <w:sz w:val="17"/>
              </w:rPr>
              <w:t xml:space="preserve">Das </w:t>
            </w:r>
            <w:r w:rsidRPr="001E27E2">
              <w:rPr>
                <w:sz w:val="17"/>
              </w:rPr>
              <w:t>vorliegende Reglement bezweckt, mittels geeigneter Massnahmen die Vermeidung, die Verminderung und die Wiederverwertung (Kreislaufwirtschaft) von Abfällen zu fördern sowie die umweltgerechte Verwertung und Behandlung der auf dem Gemeindegebiet anfallenden Abfälle sicherzustellen.</w:t>
            </w:r>
          </w:p>
          <w:p w14:paraId="04DE490F" w14:textId="4BE949BB" w:rsidR="006E3BF8" w:rsidRDefault="001E27E2" w:rsidP="001E27E2">
            <w:pPr>
              <w:spacing w:after="2pt"/>
              <w:ind w:start="15.65pt"/>
            </w:pPr>
            <w:r w:rsidRPr="001E27E2">
              <w:rPr>
                <w:sz w:val="17"/>
                <w:vertAlign w:val="superscript"/>
              </w:rPr>
              <w:t>2</w:t>
            </w:r>
            <w:r>
              <w:rPr>
                <w:sz w:val="17"/>
              </w:rPr>
              <w:t xml:space="preserve"> </w:t>
            </w:r>
            <w:r w:rsidR="006E3BF8">
              <w:rPr>
                <w:sz w:val="17"/>
              </w:rPr>
              <w:t>Es regelt die kommunale Abfallbewirtschaftung in der Gemeinde Herisau.</w:t>
            </w:r>
          </w:p>
          <w:p w14:paraId="40B7D490" w14:textId="4FBE6AEB" w:rsidR="006E3BF8" w:rsidRDefault="006E3BF8" w:rsidP="001E27E2">
            <w:pPr>
              <w:pStyle w:val="TableContents"/>
              <w:ind w:start="15.65pt"/>
            </w:pPr>
            <w:r w:rsidRPr="001E27E2">
              <w:rPr>
                <w:sz w:val="17"/>
                <w:vertAlign w:val="superscript"/>
              </w:rPr>
              <w:t>3</w:t>
            </w:r>
            <w:r>
              <w:rPr>
                <w:sz w:val="17"/>
              </w:rPr>
              <w:t xml:space="preserve"> Es hat auf dem gesamten Gemeindegebiet Gültigkeit.</w:t>
            </w:r>
          </w:p>
        </w:tc>
        <w:tc>
          <w:tcPr>
            <w:tcW w:w="324.95pt" w:type="dxa"/>
            <w:tcBorders>
              <w:top w:val="single" w:sz="4" w:space="0" w:color="000000"/>
              <w:start w:val="single" w:sz="4" w:space="0" w:color="000000"/>
              <w:bottom w:val="single" w:sz="4" w:space="0" w:color="000000"/>
              <w:end w:val="single" w:sz="4" w:space="0" w:color="000000"/>
            </w:tcBorders>
          </w:tcPr>
          <w:p w14:paraId="45EA7D8A" w14:textId="77777777" w:rsidR="006E3BF8" w:rsidRDefault="006E3BF8" w:rsidP="006E3BF8"/>
        </w:tc>
      </w:tr>
      <w:tr w:rsidR="006E3BF8" w14:paraId="145E9279" w14:textId="77777777" w:rsidTr="006E3BF8">
        <w:trPr>
          <w:gridAfter w:val="1"/>
          <w:wAfter w:w="86.90pt" w:type="dxa"/>
          <w:trHeight w:val="374"/>
        </w:trPr>
        <w:tc>
          <w:tcPr>
            <w:tcW w:w="360.05pt" w:type="dxa"/>
            <w:tcBorders>
              <w:top w:val="single" w:sz="4" w:space="0" w:color="000000"/>
              <w:start w:val="single" w:sz="4" w:space="0" w:color="000000"/>
            </w:tcBorders>
          </w:tcPr>
          <w:p w14:paraId="561EDD76" w14:textId="36E45DD9" w:rsidR="006E3BF8" w:rsidRDefault="006E3BF8" w:rsidP="006E3BF8">
            <w:pPr>
              <w:spacing w:after="2pt"/>
            </w:pPr>
            <w:r>
              <w:rPr>
                <w:b/>
                <w:sz w:val="17"/>
              </w:rPr>
              <w:t>Art. 2 Vollzug</w:t>
            </w:r>
          </w:p>
          <w:p w14:paraId="37703BBA" w14:textId="4A2D9260" w:rsidR="001E27E2" w:rsidRPr="001E27E2" w:rsidRDefault="001E27E2" w:rsidP="001E27E2">
            <w:pPr>
              <w:spacing w:after="2pt"/>
              <w:ind w:start="15.70pt"/>
              <w:rPr>
                <w:sz w:val="17"/>
              </w:rPr>
            </w:pPr>
            <w:r w:rsidRPr="001E27E2">
              <w:rPr>
                <w:sz w:val="17"/>
                <w:vertAlign w:val="superscript"/>
              </w:rPr>
              <w:t xml:space="preserve">1 </w:t>
            </w:r>
            <w:r w:rsidRPr="001E27E2">
              <w:rPr>
                <w:sz w:val="17"/>
              </w:rPr>
              <w:t>Die Entsorgung von Siedlungsabfällen ist Sache der Gemeinde.</w:t>
            </w:r>
          </w:p>
          <w:p w14:paraId="67B00D6F" w14:textId="71BCB295" w:rsidR="001E27E2" w:rsidRPr="001E27E2" w:rsidRDefault="001E27E2" w:rsidP="001E27E2">
            <w:pPr>
              <w:spacing w:after="2pt"/>
              <w:ind w:start="15.70pt"/>
              <w:rPr>
                <w:sz w:val="17"/>
              </w:rPr>
            </w:pPr>
            <w:r w:rsidRPr="001E27E2">
              <w:rPr>
                <w:sz w:val="17"/>
                <w:vertAlign w:val="superscript"/>
              </w:rPr>
              <w:t>2</w:t>
            </w:r>
            <w:r w:rsidRPr="001E27E2">
              <w:rPr>
                <w:sz w:val="17"/>
              </w:rPr>
              <w:t xml:space="preserve"> Der Vollzug dieses </w:t>
            </w:r>
            <w:proofErr w:type="spellStart"/>
            <w:r w:rsidRPr="001E27E2">
              <w:rPr>
                <w:sz w:val="17"/>
              </w:rPr>
              <w:t>Reglementes</w:t>
            </w:r>
            <w:proofErr w:type="spellEnd"/>
            <w:r w:rsidRPr="001E27E2">
              <w:rPr>
                <w:sz w:val="17"/>
              </w:rPr>
              <w:t xml:space="preserve"> obliegt dem Gemeinderat, soweit nichts anderes bestimmt ist. Er erlässt eine Abfallverordnung.</w:t>
            </w:r>
          </w:p>
          <w:p w14:paraId="6B919CDA" w14:textId="576B577D" w:rsidR="001E27E2" w:rsidRPr="001E27E2" w:rsidRDefault="001E27E2" w:rsidP="001E27E2">
            <w:pPr>
              <w:spacing w:after="2pt"/>
              <w:ind w:start="15.70pt"/>
              <w:rPr>
                <w:sz w:val="17"/>
              </w:rPr>
            </w:pPr>
            <w:r w:rsidRPr="001E27E2">
              <w:rPr>
                <w:sz w:val="17"/>
                <w:vertAlign w:val="superscript"/>
              </w:rPr>
              <w:t>3</w:t>
            </w:r>
            <w:r w:rsidRPr="001E27E2">
              <w:rPr>
                <w:sz w:val="17"/>
              </w:rPr>
              <w:t xml:space="preserve"> Der Gemeinderat kann für die Erfüllung seiner Aufgaben Kommissionen, Amtsstellen, weitere zuständige Organe, öffentlich-rechtliche Körperschaften und Anstalten, Private oder private Organisationen beiziehen.</w:t>
            </w:r>
          </w:p>
          <w:p w14:paraId="37116F28" w14:textId="1A24C65C" w:rsidR="001E27E2" w:rsidRPr="001E27E2" w:rsidRDefault="001E27E2" w:rsidP="001E27E2">
            <w:pPr>
              <w:spacing w:after="2pt"/>
              <w:ind w:start="15.70pt"/>
              <w:rPr>
                <w:sz w:val="17"/>
              </w:rPr>
            </w:pPr>
            <w:r w:rsidRPr="001E27E2">
              <w:rPr>
                <w:sz w:val="17"/>
                <w:vertAlign w:val="superscript"/>
              </w:rPr>
              <w:t>4</w:t>
            </w:r>
            <w:r w:rsidRPr="001E27E2">
              <w:rPr>
                <w:sz w:val="17"/>
              </w:rPr>
              <w:t xml:space="preserve"> Der Gemeinderat kann im Rahmen dieses Reglements mit anderen Gemeinden </w:t>
            </w:r>
            <w:proofErr w:type="spellStart"/>
            <w:r w:rsidRPr="001E27E2">
              <w:rPr>
                <w:sz w:val="17"/>
              </w:rPr>
              <w:t>öffent</w:t>
            </w:r>
            <w:proofErr w:type="spellEnd"/>
            <w:r w:rsidRPr="001E27E2">
              <w:rPr>
                <w:sz w:val="17"/>
              </w:rPr>
              <w:t>-</w:t>
            </w:r>
            <w:proofErr w:type="spellStart"/>
            <w:r w:rsidRPr="001E27E2">
              <w:rPr>
                <w:sz w:val="17"/>
              </w:rPr>
              <w:t>lich</w:t>
            </w:r>
            <w:proofErr w:type="spellEnd"/>
            <w:r w:rsidRPr="001E27E2">
              <w:rPr>
                <w:sz w:val="17"/>
              </w:rPr>
              <w:t>-rechtliche Körperschaften errichten oder Beteiligungen an solchen eingehen. Der Gemeinderat kann entsprechende Vereinbarungen treffen, um insbesondere Aufgaben an solche Körperschaften zu übertragen.</w:t>
            </w:r>
          </w:p>
        </w:tc>
        <w:tc>
          <w:tcPr>
            <w:tcW w:w="324.95pt" w:type="dxa"/>
            <w:tcBorders>
              <w:top w:val="single" w:sz="4" w:space="0" w:color="000000"/>
              <w:start w:val="single" w:sz="4" w:space="0" w:color="000000"/>
              <w:end w:val="single" w:sz="4" w:space="0" w:color="000000"/>
            </w:tcBorders>
          </w:tcPr>
          <w:p w14:paraId="26E0AD21" w14:textId="77777777" w:rsidR="006E3BF8" w:rsidRDefault="006E3BF8" w:rsidP="006E3BF8"/>
        </w:tc>
      </w:tr>
      <w:tr w:rsidR="006E3BF8" w14:paraId="627C0E5F" w14:textId="77777777" w:rsidTr="00906267">
        <w:trPr>
          <w:gridAfter w:val="1"/>
          <w:wAfter w:w="86.90pt" w:type="dxa"/>
          <w:trHeight w:val="374"/>
        </w:trPr>
        <w:tc>
          <w:tcPr>
            <w:tcW w:w="360.05pt" w:type="dxa"/>
            <w:tcBorders>
              <w:top w:val="single" w:sz="4" w:space="0" w:color="000000"/>
              <w:start w:val="single" w:sz="4" w:space="0" w:color="000000"/>
              <w:bottom w:val="single" w:sz="4" w:space="0" w:color="auto"/>
            </w:tcBorders>
          </w:tcPr>
          <w:p w14:paraId="3311D826" w14:textId="77777777" w:rsidR="006E3BF8" w:rsidRDefault="006E3BF8" w:rsidP="006E3BF8">
            <w:pPr>
              <w:spacing w:after="2pt"/>
            </w:pPr>
            <w:r>
              <w:rPr>
                <w:b/>
                <w:sz w:val="17"/>
              </w:rPr>
              <w:t>Art. 3 Definitionen Abfallarten</w:t>
            </w:r>
          </w:p>
          <w:p w14:paraId="4A950B12" w14:textId="201A21DC" w:rsidR="001E27E2" w:rsidRPr="001E27E2" w:rsidRDefault="001E27E2" w:rsidP="001E27E2">
            <w:pPr>
              <w:spacing w:after="2pt"/>
              <w:ind w:start="15.65pt"/>
              <w:rPr>
                <w:b/>
                <w:bCs/>
                <w:sz w:val="17"/>
                <w:szCs w:val="17"/>
                <w:vertAlign w:val="superscript"/>
              </w:rPr>
            </w:pPr>
            <w:r w:rsidRPr="001E27E2">
              <w:rPr>
                <w:sz w:val="17"/>
                <w:szCs w:val="17"/>
                <w:vertAlign w:val="superscript"/>
              </w:rPr>
              <w:t>1</w:t>
            </w:r>
            <w:r>
              <w:rPr>
                <w:sz w:val="17"/>
                <w:szCs w:val="17"/>
              </w:rPr>
              <w:t xml:space="preserve"> </w:t>
            </w:r>
            <w:r w:rsidRPr="001E27E2">
              <w:rPr>
                <w:sz w:val="17"/>
                <w:szCs w:val="17"/>
              </w:rPr>
              <w:t>Siedlungsabfälle sind die aus Haushalten stammenden Abfälle und Abfälle aus Unternehmen mit weniger als 250 Vollzeitstellen sowie aus öffentlichen Verwaltungen, deren Zusammensetzung betreffend Inhaltsstoffe und Mengenverhältnisse mit Abfällen aus Haushalten vergleichbar sind. Als Siedlungsabfälle gelten insbesondere:</w:t>
            </w:r>
          </w:p>
          <w:p w14:paraId="52D69FFC" w14:textId="00453BF9" w:rsidR="001E27E2" w:rsidRPr="001E27E2" w:rsidRDefault="001E27E2" w:rsidP="001E27E2">
            <w:pPr>
              <w:spacing w:after="2pt"/>
              <w:ind w:start="22.70pt"/>
              <w:rPr>
                <w:sz w:val="17"/>
                <w:szCs w:val="17"/>
              </w:rPr>
            </w:pPr>
            <w:r w:rsidRPr="001E27E2">
              <w:rPr>
                <w:sz w:val="17"/>
                <w:szCs w:val="17"/>
              </w:rPr>
              <w:t>a)</w:t>
            </w:r>
            <w:r>
              <w:rPr>
                <w:sz w:val="17"/>
                <w:szCs w:val="17"/>
              </w:rPr>
              <w:t xml:space="preserve"> </w:t>
            </w:r>
            <w:r w:rsidRPr="001E27E2">
              <w:rPr>
                <w:sz w:val="17"/>
                <w:szCs w:val="17"/>
              </w:rPr>
              <w:t>Hauskehricht: brennbare Siedlungsabfälle, deren Einzelbestandteile nicht stofflich verwertet werden können.</w:t>
            </w:r>
          </w:p>
          <w:p w14:paraId="0EC45659" w14:textId="577F7972" w:rsidR="001E27E2" w:rsidRPr="001E27E2" w:rsidRDefault="001E27E2" w:rsidP="001E27E2">
            <w:pPr>
              <w:spacing w:after="2pt"/>
              <w:ind w:start="22.70pt"/>
              <w:rPr>
                <w:sz w:val="17"/>
                <w:szCs w:val="17"/>
              </w:rPr>
            </w:pPr>
            <w:r w:rsidRPr="001E27E2">
              <w:rPr>
                <w:sz w:val="17"/>
                <w:szCs w:val="17"/>
              </w:rPr>
              <w:lastRenderedPageBreak/>
              <w:t>b)</w:t>
            </w:r>
            <w:r>
              <w:rPr>
                <w:sz w:val="17"/>
                <w:szCs w:val="17"/>
              </w:rPr>
              <w:t xml:space="preserve"> </w:t>
            </w:r>
            <w:r w:rsidRPr="001E27E2">
              <w:rPr>
                <w:sz w:val="17"/>
                <w:szCs w:val="17"/>
              </w:rPr>
              <w:t>Haushalt-Sperrgut: brennbare Siedlungsabfälle, die aufgrund ihrer Abmessungen oder Gewichtes nicht über die zugelassenen Gebinde entsorgt werden können.</w:t>
            </w:r>
          </w:p>
          <w:p w14:paraId="1D3158F8" w14:textId="77777777" w:rsidR="001E27E2" w:rsidRPr="001E27E2" w:rsidRDefault="001E27E2" w:rsidP="001E27E2">
            <w:pPr>
              <w:spacing w:after="2pt"/>
              <w:ind w:start="22.70pt"/>
              <w:rPr>
                <w:sz w:val="17"/>
                <w:szCs w:val="17"/>
              </w:rPr>
            </w:pPr>
            <w:r w:rsidRPr="001E27E2">
              <w:rPr>
                <w:sz w:val="17"/>
                <w:szCs w:val="17"/>
              </w:rPr>
              <w:t>c)</w:t>
            </w:r>
            <w:r w:rsidRPr="001E27E2">
              <w:rPr>
                <w:sz w:val="17"/>
                <w:szCs w:val="17"/>
              </w:rPr>
              <w:tab/>
              <w:t>Separatabfälle: sortenreine oder leicht zu trennende Siedlungsabfälle, die ganz oder teilweise der Wiederverwertung, der Verwertung oder einer besonderen Behandlung zugeführt werden.</w:t>
            </w:r>
          </w:p>
          <w:p w14:paraId="092EE442" w14:textId="42A0B683" w:rsidR="001E27E2" w:rsidRPr="001E27E2" w:rsidRDefault="001E27E2" w:rsidP="001E27E2">
            <w:pPr>
              <w:spacing w:after="2pt"/>
              <w:ind w:start="15.65pt"/>
              <w:rPr>
                <w:sz w:val="17"/>
                <w:szCs w:val="17"/>
              </w:rPr>
            </w:pPr>
            <w:r w:rsidRPr="001E27E2">
              <w:rPr>
                <w:sz w:val="17"/>
                <w:szCs w:val="17"/>
                <w:vertAlign w:val="superscript"/>
              </w:rPr>
              <w:t>2</w:t>
            </w:r>
            <w:r>
              <w:rPr>
                <w:sz w:val="17"/>
                <w:szCs w:val="17"/>
                <w:vertAlign w:val="superscript"/>
              </w:rPr>
              <w:t xml:space="preserve"> </w:t>
            </w:r>
            <w:r w:rsidRPr="001E27E2">
              <w:rPr>
                <w:sz w:val="17"/>
                <w:szCs w:val="17"/>
              </w:rPr>
              <w:t>Produktionsabfälle sind die aus Unternehmen stammenden Abfälle, welche hinsichtlich stofflicher Zusammensetzung weder als Siedlungs- noch Sonderabfälle gelten.</w:t>
            </w:r>
          </w:p>
          <w:p w14:paraId="66F77A5C" w14:textId="094E5BE9" w:rsidR="001E27E2" w:rsidRPr="001E27E2" w:rsidRDefault="001E27E2" w:rsidP="001E27E2">
            <w:pPr>
              <w:spacing w:after="2pt"/>
              <w:ind w:start="15.65pt"/>
              <w:rPr>
                <w:sz w:val="17"/>
                <w:szCs w:val="17"/>
              </w:rPr>
            </w:pPr>
            <w:r w:rsidRPr="001E27E2">
              <w:rPr>
                <w:sz w:val="17"/>
                <w:szCs w:val="17"/>
                <w:vertAlign w:val="superscript"/>
              </w:rPr>
              <w:t>3</w:t>
            </w:r>
            <w:r>
              <w:rPr>
                <w:sz w:val="17"/>
                <w:szCs w:val="17"/>
                <w:vertAlign w:val="superscript"/>
              </w:rPr>
              <w:t xml:space="preserve"> </w:t>
            </w:r>
            <w:r w:rsidRPr="001E27E2">
              <w:rPr>
                <w:sz w:val="17"/>
                <w:szCs w:val="17"/>
              </w:rPr>
              <w:t>Sonderabfälle sind Abfälle, deren umweltverträgliche Entsorgung aufgrund ihrer Zusammensetzung, ihrer chemisch-physikalischen oder ihrer biologischen Eigenschaften auch im Inlandverkehr umfassende besondere technische und organisatorische Massnahmen erfordern. Diese Sonderabfälle sind in der Abfallverordnung des UVEK über Listen zum Verkehr mit Abfällen aufgeführt.</w:t>
            </w:r>
          </w:p>
          <w:p w14:paraId="3F1E1914" w14:textId="1BD6754C" w:rsidR="001E27E2" w:rsidRPr="001E27E2" w:rsidRDefault="001E27E2" w:rsidP="001E27E2">
            <w:pPr>
              <w:spacing w:after="2pt"/>
              <w:ind w:start="15.65pt"/>
              <w:rPr>
                <w:sz w:val="17"/>
                <w:szCs w:val="17"/>
              </w:rPr>
            </w:pPr>
            <w:r w:rsidRPr="001E27E2">
              <w:rPr>
                <w:sz w:val="17"/>
                <w:szCs w:val="17"/>
                <w:vertAlign w:val="superscript"/>
              </w:rPr>
              <w:t>4</w:t>
            </w:r>
            <w:r>
              <w:rPr>
                <w:sz w:val="17"/>
                <w:szCs w:val="17"/>
                <w:vertAlign w:val="superscript"/>
              </w:rPr>
              <w:t xml:space="preserve"> </w:t>
            </w:r>
            <w:r w:rsidRPr="001E27E2">
              <w:rPr>
                <w:sz w:val="17"/>
                <w:szCs w:val="17"/>
              </w:rPr>
              <w:t>Giftabfälle sind gefährliche Stoffe und Zubereitungen, welche das Leben oder die Gesundheit durch physikalisch-chemische oder toxische Wirkung gefährden können.</w:t>
            </w:r>
          </w:p>
          <w:p w14:paraId="00B4DF33" w14:textId="77777777" w:rsidR="001E27E2" w:rsidRPr="001E27E2" w:rsidRDefault="001E27E2" w:rsidP="001E27E2">
            <w:pPr>
              <w:spacing w:after="2pt"/>
              <w:ind w:start="15.65pt"/>
              <w:rPr>
                <w:b/>
                <w:bCs/>
                <w:sz w:val="17"/>
                <w:szCs w:val="17"/>
              </w:rPr>
            </w:pPr>
            <w:bookmarkStart w:id="0" w:name="_Hlk190852936"/>
            <w:r w:rsidRPr="001E27E2">
              <w:rPr>
                <w:b/>
                <w:bCs/>
                <w:sz w:val="17"/>
                <w:szCs w:val="17"/>
              </w:rPr>
              <w:t xml:space="preserve">Wohneinheit </w:t>
            </w:r>
          </w:p>
          <w:p w14:paraId="35E34D38" w14:textId="002E5EFB" w:rsidR="001E27E2" w:rsidRPr="001E27E2" w:rsidRDefault="001E27E2" w:rsidP="001E27E2">
            <w:pPr>
              <w:spacing w:after="2pt"/>
              <w:ind w:start="15.65pt"/>
              <w:rPr>
                <w:sz w:val="17"/>
                <w:szCs w:val="17"/>
              </w:rPr>
            </w:pPr>
            <w:r w:rsidRPr="001E27E2">
              <w:rPr>
                <w:sz w:val="17"/>
                <w:szCs w:val="17"/>
                <w:vertAlign w:val="superscript"/>
              </w:rPr>
              <w:t>5</w:t>
            </w:r>
            <w:r>
              <w:rPr>
                <w:sz w:val="17"/>
                <w:szCs w:val="17"/>
                <w:vertAlign w:val="superscript"/>
              </w:rPr>
              <w:t xml:space="preserve"> </w:t>
            </w:r>
            <w:r w:rsidRPr="001E27E2">
              <w:rPr>
                <w:sz w:val="17"/>
                <w:szCs w:val="17"/>
              </w:rPr>
              <w:t>Als Wohneinheiten gelten sämtliche im Eidgenössischen Gebäude- und Wohnungsregister (GWR) eingetragenen Wohnungen, unabhängig von der Anzahl der Zimmer, der Anzahl der darin wohnenden Personen oder einer Vermietung bzw. einem Leerstan</w:t>
            </w:r>
            <w:bookmarkEnd w:id="0"/>
            <w:r w:rsidRPr="001E27E2">
              <w:rPr>
                <w:sz w:val="17"/>
                <w:szCs w:val="17"/>
              </w:rPr>
              <w:t>d.</w:t>
            </w:r>
          </w:p>
          <w:p w14:paraId="6C161ED4" w14:textId="77777777" w:rsidR="001E27E2" w:rsidRPr="001E27E2" w:rsidRDefault="001E27E2" w:rsidP="001E27E2">
            <w:pPr>
              <w:spacing w:after="2pt"/>
              <w:ind w:start="15.65pt"/>
              <w:rPr>
                <w:b/>
                <w:bCs/>
                <w:sz w:val="17"/>
                <w:szCs w:val="17"/>
              </w:rPr>
            </w:pPr>
            <w:r w:rsidRPr="001E27E2">
              <w:rPr>
                <w:b/>
                <w:bCs/>
                <w:sz w:val="17"/>
                <w:szCs w:val="17"/>
              </w:rPr>
              <w:t>Unternehmen</w:t>
            </w:r>
          </w:p>
          <w:p w14:paraId="0B25EA60" w14:textId="71C53DE5" w:rsidR="006E3BF8" w:rsidRPr="001E27E2" w:rsidRDefault="001E27E2" w:rsidP="001E27E2">
            <w:pPr>
              <w:spacing w:after="2pt"/>
              <w:ind w:start="15.65pt"/>
              <w:rPr>
                <w:sz w:val="17"/>
                <w:szCs w:val="17"/>
              </w:rPr>
            </w:pPr>
            <w:r w:rsidRPr="001E27E2">
              <w:rPr>
                <w:sz w:val="17"/>
                <w:szCs w:val="17"/>
                <w:vertAlign w:val="superscript"/>
              </w:rPr>
              <w:t>6</w:t>
            </w:r>
            <w:r>
              <w:rPr>
                <w:sz w:val="17"/>
                <w:szCs w:val="17"/>
                <w:vertAlign w:val="superscript"/>
              </w:rPr>
              <w:t xml:space="preserve"> </w:t>
            </w:r>
            <w:r w:rsidRPr="001E27E2">
              <w:rPr>
                <w:sz w:val="17"/>
                <w:szCs w:val="17"/>
              </w:rPr>
              <w:t>Als ein Unternehmen gilt eine rechtliche Einheit mit einer eigenen Unternehmens-Identifikationsnummer (UID) oder solche in einem Konzern zusammengeschlossenen Einheiten mit einem gemeinsam organisierten Abfallentsorgungssystem. Zu den Unternehmen zählen insbesondere juristische Personen, Einzelunternehmen, Kollektiv- sowie Kommanditgesellschaften, sofern sie eine eigene UID-Nummer haben.</w:t>
            </w:r>
          </w:p>
        </w:tc>
        <w:tc>
          <w:tcPr>
            <w:tcW w:w="324.95pt" w:type="dxa"/>
            <w:tcBorders>
              <w:top w:val="single" w:sz="4" w:space="0" w:color="000000"/>
              <w:start w:val="single" w:sz="4" w:space="0" w:color="000000"/>
              <w:bottom w:val="single" w:sz="4" w:space="0" w:color="auto"/>
              <w:end w:val="single" w:sz="4" w:space="0" w:color="000000"/>
            </w:tcBorders>
          </w:tcPr>
          <w:p w14:paraId="4F7F5210" w14:textId="77777777" w:rsidR="006E3BF8" w:rsidRDefault="006E3BF8" w:rsidP="006E3BF8"/>
        </w:tc>
      </w:tr>
      <w:tr w:rsidR="006E3BF8" w14:paraId="416F6149" w14:textId="77777777" w:rsidTr="00906267">
        <w:trPr>
          <w:gridAfter w:val="1"/>
          <w:wAfter w:w="86.90pt" w:type="dxa"/>
          <w:trHeight w:val="182"/>
        </w:trPr>
        <w:tc>
          <w:tcPr>
            <w:tcW w:w="360.05pt" w:type="dxa"/>
            <w:tcBorders>
              <w:top w:val="single" w:sz="4" w:space="0" w:color="auto"/>
              <w:start w:val="single" w:sz="4" w:space="0" w:color="000000"/>
            </w:tcBorders>
          </w:tcPr>
          <w:p w14:paraId="50321F59" w14:textId="77777777" w:rsidR="006E3BF8" w:rsidRDefault="006E3BF8" w:rsidP="006E3BF8">
            <w:pPr>
              <w:spacing w:after="2pt"/>
            </w:pPr>
            <w:r>
              <w:rPr>
                <w:b/>
                <w:sz w:val="17"/>
              </w:rPr>
              <w:t>Art. 4 Aufgaben der Gemeinde</w:t>
            </w:r>
          </w:p>
          <w:p w14:paraId="258B6B0C" w14:textId="7D9A1B3B" w:rsidR="001E27E2" w:rsidRPr="001E27E2" w:rsidRDefault="001E27E2" w:rsidP="001E27E2">
            <w:pPr>
              <w:spacing w:after="2pt"/>
              <w:ind w:start="15.65pt"/>
              <w:rPr>
                <w:sz w:val="17"/>
              </w:rPr>
            </w:pPr>
            <w:r w:rsidRPr="001E27E2">
              <w:rPr>
                <w:sz w:val="17"/>
                <w:vertAlign w:val="superscript"/>
              </w:rPr>
              <w:t>1</w:t>
            </w:r>
            <w:r>
              <w:rPr>
                <w:sz w:val="17"/>
                <w:vertAlign w:val="superscript"/>
              </w:rPr>
              <w:t xml:space="preserve"> </w:t>
            </w:r>
            <w:r w:rsidRPr="001E27E2">
              <w:rPr>
                <w:sz w:val="17"/>
              </w:rPr>
              <w:t>Die Gemeinde organisiert die Entsorgung der Siedlungsabfälle.</w:t>
            </w:r>
          </w:p>
          <w:p w14:paraId="70965F48" w14:textId="37BBDAAC" w:rsidR="001E27E2" w:rsidRPr="001E27E2" w:rsidRDefault="001E27E2" w:rsidP="001E27E2">
            <w:pPr>
              <w:spacing w:after="2pt"/>
              <w:ind w:start="15.65pt"/>
              <w:rPr>
                <w:sz w:val="17"/>
              </w:rPr>
            </w:pPr>
            <w:r w:rsidRPr="001E27E2">
              <w:rPr>
                <w:sz w:val="17"/>
                <w:vertAlign w:val="superscript"/>
              </w:rPr>
              <w:t>2</w:t>
            </w:r>
            <w:r>
              <w:rPr>
                <w:sz w:val="17"/>
                <w:vertAlign w:val="superscript"/>
              </w:rPr>
              <w:t xml:space="preserve"> </w:t>
            </w:r>
            <w:r w:rsidRPr="001E27E2">
              <w:rPr>
                <w:sz w:val="17"/>
              </w:rPr>
              <w:t>Sie sorgt dafür, dass verwertbare Anteile von Siedlungsabfällen wie Glas, Papier, Karton, Metalle, Grünabfälle sowie Textilien so weit wie möglich getrennt gesammelt und stofflich verwertet werden.</w:t>
            </w:r>
          </w:p>
          <w:p w14:paraId="53D248A3" w14:textId="49C5092E" w:rsidR="001E27E2" w:rsidRPr="001E27E2" w:rsidRDefault="001E27E2" w:rsidP="001E27E2">
            <w:pPr>
              <w:spacing w:after="2pt"/>
              <w:ind w:start="15.65pt"/>
              <w:rPr>
                <w:sz w:val="17"/>
              </w:rPr>
            </w:pPr>
            <w:r w:rsidRPr="001E27E2">
              <w:rPr>
                <w:sz w:val="17"/>
                <w:vertAlign w:val="superscript"/>
              </w:rPr>
              <w:t>3</w:t>
            </w:r>
            <w:r>
              <w:rPr>
                <w:sz w:val="17"/>
                <w:vertAlign w:val="superscript"/>
              </w:rPr>
              <w:t xml:space="preserve"> </w:t>
            </w:r>
            <w:r w:rsidRPr="001E27E2">
              <w:rPr>
                <w:sz w:val="17"/>
              </w:rPr>
              <w:t>Sie richtet eine Sammelstelle für die Entgegennahme von Sonder- und Giftabfällen aus Haushalten und Kleingewerbe ein oder führt periodisch Sammelaktionen für solche Abfälle durch.</w:t>
            </w:r>
          </w:p>
          <w:p w14:paraId="45397C3E" w14:textId="063D0CB6" w:rsidR="001E27E2" w:rsidRPr="001E27E2" w:rsidRDefault="001E27E2" w:rsidP="001E27E2">
            <w:pPr>
              <w:spacing w:after="2pt"/>
              <w:ind w:start="15.65pt"/>
              <w:rPr>
                <w:sz w:val="17"/>
              </w:rPr>
            </w:pPr>
            <w:r w:rsidRPr="001E27E2">
              <w:rPr>
                <w:sz w:val="17"/>
                <w:vertAlign w:val="superscript"/>
              </w:rPr>
              <w:t>4</w:t>
            </w:r>
            <w:r>
              <w:rPr>
                <w:sz w:val="17"/>
                <w:vertAlign w:val="superscript"/>
              </w:rPr>
              <w:t xml:space="preserve"> </w:t>
            </w:r>
            <w:r w:rsidRPr="001E27E2">
              <w:rPr>
                <w:sz w:val="17"/>
              </w:rPr>
              <w:t>Die Gemeinde informiert die Bevölkerung sowie, im Rahmen ihrer Möglichkeiten, die Unternehmen und öffentlichen Verwaltungen insbesondere über die Vermeidung, die Verwertung (Separatsammlungen und Recycling) und die Behandlung von Abfällen.</w:t>
            </w:r>
          </w:p>
          <w:p w14:paraId="496026FF" w14:textId="7C001131" w:rsidR="001E27E2" w:rsidRPr="001E27E2" w:rsidRDefault="001E27E2" w:rsidP="001E27E2">
            <w:pPr>
              <w:spacing w:after="2pt"/>
              <w:ind w:start="15.65pt"/>
              <w:rPr>
                <w:sz w:val="17"/>
              </w:rPr>
            </w:pPr>
            <w:r w:rsidRPr="001E27E2">
              <w:rPr>
                <w:sz w:val="17"/>
                <w:vertAlign w:val="superscript"/>
              </w:rPr>
              <w:t>5</w:t>
            </w:r>
            <w:r>
              <w:rPr>
                <w:sz w:val="17"/>
                <w:vertAlign w:val="superscript"/>
              </w:rPr>
              <w:t xml:space="preserve"> </w:t>
            </w:r>
            <w:r w:rsidRPr="001E27E2">
              <w:rPr>
                <w:sz w:val="17"/>
              </w:rPr>
              <w:t>Sie sorgt für das Aufstellen und die regelmässige Leerung von Abfallbehältnissen an stark besuchten Orten wie öffentlichen Plätzen, Aussichtspunkten und in Erholungsgebieten.</w:t>
            </w:r>
          </w:p>
          <w:p w14:paraId="4C403531" w14:textId="1506161F" w:rsidR="006E3BF8" w:rsidRDefault="006E3BF8" w:rsidP="006E3BF8">
            <w:pPr>
              <w:pStyle w:val="Aktion"/>
            </w:pPr>
          </w:p>
        </w:tc>
        <w:tc>
          <w:tcPr>
            <w:tcW w:w="324.95pt" w:type="dxa"/>
            <w:tcBorders>
              <w:top w:val="single" w:sz="4" w:space="0" w:color="auto"/>
              <w:start w:val="single" w:sz="4" w:space="0" w:color="000000"/>
              <w:end w:val="single" w:sz="4" w:space="0" w:color="000000"/>
            </w:tcBorders>
          </w:tcPr>
          <w:p w14:paraId="4290A0A3" w14:textId="77777777" w:rsidR="006E3BF8" w:rsidRDefault="006E3BF8" w:rsidP="006E3BF8"/>
        </w:tc>
      </w:tr>
      <w:tr w:rsidR="006E3BF8" w14:paraId="4C9C1D2A" w14:textId="77777777" w:rsidTr="006E3BF8">
        <w:trPr>
          <w:gridAfter w:val="1"/>
          <w:wAfter w:w="86.90pt" w:type="dxa"/>
          <w:cantSplit/>
          <w:trHeight w:val="320"/>
        </w:trPr>
        <w:tc>
          <w:tcPr>
            <w:tcW w:w="360.05pt" w:type="dxa"/>
            <w:tcBorders>
              <w:top w:val="single" w:sz="4" w:space="0" w:color="000000"/>
              <w:start w:val="single" w:sz="4" w:space="0" w:color="000000"/>
              <w:bottom w:val="single" w:sz="4" w:space="0" w:color="auto"/>
            </w:tcBorders>
          </w:tcPr>
          <w:p w14:paraId="5B8C4AD8" w14:textId="77777777" w:rsidR="006E3BF8" w:rsidRDefault="006E3BF8" w:rsidP="006E3BF8">
            <w:pPr>
              <w:spacing w:after="2pt"/>
            </w:pPr>
            <w:r>
              <w:rPr>
                <w:b/>
                <w:sz w:val="17"/>
              </w:rPr>
              <w:lastRenderedPageBreak/>
              <w:t>Art. 5 Pflichten der Abfallverursacher und -verursacherinnen</w:t>
            </w:r>
          </w:p>
          <w:p w14:paraId="4509705C" w14:textId="216DDCEE" w:rsidR="004C1F8F" w:rsidRPr="004C1F8F" w:rsidRDefault="004C1F8F" w:rsidP="004C1F8F">
            <w:pPr>
              <w:spacing w:after="2pt"/>
              <w:ind w:start="15.65pt"/>
              <w:rPr>
                <w:sz w:val="17"/>
              </w:rPr>
            </w:pPr>
            <w:r w:rsidRPr="004C1F8F">
              <w:rPr>
                <w:sz w:val="17"/>
                <w:vertAlign w:val="superscript"/>
              </w:rPr>
              <w:t>1</w:t>
            </w:r>
            <w:r>
              <w:rPr>
                <w:sz w:val="17"/>
                <w:vertAlign w:val="superscript"/>
              </w:rPr>
              <w:t xml:space="preserve"> </w:t>
            </w:r>
            <w:r w:rsidRPr="004C1F8F">
              <w:rPr>
                <w:sz w:val="17"/>
              </w:rPr>
              <w:t>Siedlungsabfälle sowie vergleichbare Abfälle aus Unternehmen und öffentlichen Verwaltungen müssen den von der Gemeinde organisierten Abfuhren, Bereitstellungsorten oder Sammelstellen übergeben werden.</w:t>
            </w:r>
          </w:p>
          <w:p w14:paraId="16285DE7" w14:textId="24062ECE" w:rsidR="004C1F8F" w:rsidRPr="004C1F8F" w:rsidRDefault="004C1F8F" w:rsidP="004C1F8F">
            <w:pPr>
              <w:spacing w:after="2pt"/>
              <w:ind w:start="15.65pt"/>
              <w:rPr>
                <w:sz w:val="17"/>
              </w:rPr>
            </w:pPr>
            <w:r w:rsidRPr="004C1F8F">
              <w:rPr>
                <w:sz w:val="17"/>
                <w:vertAlign w:val="superscript"/>
              </w:rPr>
              <w:t>2</w:t>
            </w:r>
            <w:r>
              <w:rPr>
                <w:sz w:val="17"/>
                <w:vertAlign w:val="superscript"/>
              </w:rPr>
              <w:t xml:space="preserve"> </w:t>
            </w:r>
            <w:r w:rsidRPr="004C1F8F">
              <w:rPr>
                <w:sz w:val="17"/>
              </w:rPr>
              <w:t>Im Einzugsgebiet eines Unterflur-/Halbunterflurbehälters ist der Hauskehricht aus Haushalten in diesem zu entsorgen.</w:t>
            </w:r>
          </w:p>
          <w:p w14:paraId="25A730A6" w14:textId="7794CB30" w:rsidR="004C1F8F" w:rsidRPr="004C1F8F" w:rsidRDefault="004C1F8F" w:rsidP="004C1F8F">
            <w:pPr>
              <w:spacing w:after="2pt"/>
              <w:ind w:start="15.65pt"/>
              <w:rPr>
                <w:sz w:val="17"/>
              </w:rPr>
            </w:pPr>
            <w:r w:rsidRPr="004C1F8F">
              <w:rPr>
                <w:sz w:val="17"/>
                <w:vertAlign w:val="superscript"/>
              </w:rPr>
              <w:t>3</w:t>
            </w:r>
            <w:r>
              <w:rPr>
                <w:sz w:val="17"/>
              </w:rPr>
              <w:t xml:space="preserve"> </w:t>
            </w:r>
            <w:r w:rsidRPr="004C1F8F">
              <w:rPr>
                <w:sz w:val="17"/>
              </w:rPr>
              <w:t>Fallen in Unternehmen oder bei öffentlichen Verwaltungen grosse Mengen von Separatabfällen an, sind die Unternehmen und die öffentlichen Verwaltungen gehalten, die Abfälle direkt zu sammeln und der Wiederverwertung zuzuführen. Eine Mitbenutzung der öffentlichen Sammelstellen bedarf der vorgängigen Zustimmung des Fachbereichs Umweltschutz. Er kann Vorschriften bezüglich der Anlieferung machen sowie verursachergerechte Entsorgungsgebühren erheben.</w:t>
            </w:r>
          </w:p>
          <w:p w14:paraId="1A021FF5" w14:textId="18A5F56E" w:rsidR="004C1F8F" w:rsidRPr="004C1F8F" w:rsidRDefault="004C1F8F" w:rsidP="004C1F8F">
            <w:pPr>
              <w:spacing w:after="2pt"/>
              <w:ind w:start="15.65pt"/>
              <w:rPr>
                <w:sz w:val="17"/>
              </w:rPr>
            </w:pPr>
            <w:r w:rsidRPr="004C1F8F">
              <w:rPr>
                <w:sz w:val="17"/>
                <w:vertAlign w:val="superscript"/>
              </w:rPr>
              <w:t>4</w:t>
            </w:r>
            <w:r>
              <w:rPr>
                <w:sz w:val="17"/>
                <w:vertAlign w:val="superscript"/>
              </w:rPr>
              <w:t xml:space="preserve"> </w:t>
            </w:r>
            <w:r w:rsidRPr="004C1F8F">
              <w:rPr>
                <w:sz w:val="17"/>
              </w:rPr>
              <w:t>Unternehmen und öffentliche Verwaltungen, die ihre Siedlungsabfälle in Eigenverantwortung entsorgen oder durch Dritte entsorgen lassen, benötigen eine Bewilligung des Fachbereichs Umweltschutz. Die Entsorgungswege der Abfälle sind im Gesuch aufzuzeigen.</w:t>
            </w:r>
          </w:p>
          <w:p w14:paraId="5E90B0B3" w14:textId="14AD398B" w:rsidR="004C1F8F" w:rsidRPr="004C1F8F" w:rsidRDefault="004C1F8F" w:rsidP="004C1F8F">
            <w:pPr>
              <w:spacing w:after="2pt"/>
              <w:ind w:start="15.65pt"/>
              <w:rPr>
                <w:sz w:val="17"/>
              </w:rPr>
            </w:pPr>
            <w:r w:rsidRPr="004C1F8F">
              <w:rPr>
                <w:sz w:val="17"/>
                <w:vertAlign w:val="superscript"/>
              </w:rPr>
              <w:t>5</w:t>
            </w:r>
            <w:r>
              <w:rPr>
                <w:sz w:val="17"/>
                <w:vertAlign w:val="superscript"/>
              </w:rPr>
              <w:t xml:space="preserve"> </w:t>
            </w:r>
            <w:r w:rsidRPr="004C1F8F">
              <w:rPr>
                <w:sz w:val="17"/>
              </w:rPr>
              <w:t>Der Gemeinderat regelt die weiteren Details in der Abfallverordnung.</w:t>
            </w:r>
          </w:p>
          <w:p w14:paraId="13F1650B" w14:textId="7D8727A9" w:rsidR="006E3BF8" w:rsidRDefault="006E3BF8" w:rsidP="006E3BF8">
            <w:pPr>
              <w:pStyle w:val="TableContents"/>
            </w:pPr>
          </w:p>
        </w:tc>
        <w:tc>
          <w:tcPr>
            <w:tcW w:w="324.95pt" w:type="dxa"/>
            <w:tcBorders>
              <w:top w:val="single" w:sz="4" w:space="0" w:color="000000"/>
              <w:start w:val="single" w:sz="4" w:space="0" w:color="000000"/>
              <w:bottom w:val="single" w:sz="4" w:space="0" w:color="auto"/>
              <w:end w:val="single" w:sz="4" w:space="0" w:color="000000"/>
            </w:tcBorders>
          </w:tcPr>
          <w:p w14:paraId="4D7640AD" w14:textId="77777777" w:rsidR="006E3BF8" w:rsidRDefault="006E3BF8" w:rsidP="006E3BF8"/>
        </w:tc>
      </w:tr>
      <w:tr w:rsidR="006E3BF8" w14:paraId="64E2F715" w14:textId="77777777" w:rsidTr="004C1F8F">
        <w:trPr>
          <w:gridAfter w:val="1"/>
          <w:wAfter w:w="86.90pt" w:type="dxa"/>
          <w:cantSplit/>
          <w:trHeight w:val="1989"/>
        </w:trPr>
        <w:tc>
          <w:tcPr>
            <w:tcW w:w="360.05pt" w:type="dxa"/>
            <w:tcBorders>
              <w:top w:val="single" w:sz="4" w:space="0" w:color="auto"/>
              <w:start w:val="single" w:sz="4" w:space="0" w:color="000000"/>
              <w:bottom w:val="single" w:sz="4" w:space="0" w:color="000000"/>
            </w:tcBorders>
          </w:tcPr>
          <w:p w14:paraId="76F447D0" w14:textId="77777777" w:rsidR="006E3BF8" w:rsidRDefault="006E3BF8" w:rsidP="006E3BF8">
            <w:pPr>
              <w:spacing w:after="2pt"/>
            </w:pPr>
            <w:r>
              <w:rPr>
                <w:b/>
                <w:sz w:val="17"/>
              </w:rPr>
              <w:t>Art. 6 Verbotene Abfallbeseitigung</w:t>
            </w:r>
          </w:p>
          <w:p w14:paraId="0F25DDDE" w14:textId="6F53241D" w:rsidR="004C1F8F" w:rsidRPr="004C1F8F" w:rsidRDefault="004C1F8F" w:rsidP="004C1F8F">
            <w:pPr>
              <w:spacing w:after="2pt"/>
              <w:ind w:start="15.65pt"/>
              <w:rPr>
                <w:sz w:val="17"/>
              </w:rPr>
            </w:pPr>
            <w:r w:rsidRPr="004C1F8F">
              <w:rPr>
                <w:sz w:val="17"/>
                <w:vertAlign w:val="superscript"/>
              </w:rPr>
              <w:t>1</w:t>
            </w:r>
            <w:r>
              <w:rPr>
                <w:sz w:val="17"/>
                <w:vertAlign w:val="superscript"/>
              </w:rPr>
              <w:t xml:space="preserve"> </w:t>
            </w:r>
            <w:r w:rsidRPr="004C1F8F">
              <w:rPr>
                <w:sz w:val="17"/>
              </w:rPr>
              <w:t>Das Wegwerfen, Ablagern oder Zurücklassen von Abfällen im Freien (z.B. Flur, Wald, Gewässer, öffentliche Anlagen, Strassen) ist verboten.</w:t>
            </w:r>
          </w:p>
          <w:p w14:paraId="3ABD5548" w14:textId="409D853C" w:rsidR="004C1F8F" w:rsidRPr="004C1F8F" w:rsidRDefault="004C1F8F" w:rsidP="004C1F8F">
            <w:pPr>
              <w:spacing w:after="2pt"/>
              <w:ind w:start="15.65pt"/>
              <w:rPr>
                <w:sz w:val="17"/>
              </w:rPr>
            </w:pPr>
            <w:r w:rsidRPr="004C1F8F">
              <w:rPr>
                <w:sz w:val="17"/>
                <w:vertAlign w:val="superscript"/>
              </w:rPr>
              <w:t>2</w:t>
            </w:r>
            <w:r>
              <w:rPr>
                <w:sz w:val="17"/>
                <w:vertAlign w:val="superscript"/>
              </w:rPr>
              <w:t xml:space="preserve"> </w:t>
            </w:r>
            <w:r w:rsidRPr="004C1F8F">
              <w:rPr>
                <w:sz w:val="17"/>
              </w:rPr>
              <w:t>Abfälle dürfen nicht der Kanalisation zugeführt werden.</w:t>
            </w:r>
          </w:p>
          <w:p w14:paraId="0C7D7783" w14:textId="25289109" w:rsidR="004C1F8F" w:rsidRPr="004C1F8F" w:rsidRDefault="004C1F8F" w:rsidP="004C1F8F">
            <w:pPr>
              <w:spacing w:after="2pt"/>
              <w:ind w:start="15.65pt"/>
              <w:rPr>
                <w:sz w:val="17"/>
              </w:rPr>
            </w:pPr>
            <w:r w:rsidRPr="004C1F8F">
              <w:rPr>
                <w:sz w:val="17"/>
                <w:vertAlign w:val="superscript"/>
              </w:rPr>
              <w:t>3</w:t>
            </w:r>
            <w:r>
              <w:rPr>
                <w:sz w:val="17"/>
                <w:vertAlign w:val="superscript"/>
              </w:rPr>
              <w:t xml:space="preserve"> </w:t>
            </w:r>
            <w:r w:rsidRPr="004C1F8F">
              <w:rPr>
                <w:sz w:val="17"/>
              </w:rPr>
              <w:t>Das Verbrennen von Abfällen im Freien und in dafür nicht zugelassenen Anlagen ist verboten. Nicht zugelassene Anlagen sind insbesondere Heizungen, Cheminées und Kachelöfen.</w:t>
            </w:r>
          </w:p>
          <w:p w14:paraId="1C17B8D0" w14:textId="3E0E507B" w:rsidR="006E3BF8" w:rsidRPr="004C1F8F" w:rsidRDefault="004C1F8F" w:rsidP="004C1F8F">
            <w:pPr>
              <w:spacing w:after="2pt"/>
              <w:ind w:start="15.65pt"/>
              <w:rPr>
                <w:sz w:val="17"/>
              </w:rPr>
            </w:pPr>
            <w:r w:rsidRPr="004C1F8F">
              <w:rPr>
                <w:sz w:val="17"/>
                <w:vertAlign w:val="superscript"/>
              </w:rPr>
              <w:t>4</w:t>
            </w:r>
            <w:r>
              <w:rPr>
                <w:sz w:val="17"/>
                <w:vertAlign w:val="superscript"/>
              </w:rPr>
              <w:t xml:space="preserve"> </w:t>
            </w:r>
            <w:r w:rsidRPr="004C1F8F">
              <w:rPr>
                <w:sz w:val="17"/>
              </w:rPr>
              <w:t>Öffentliche Abfallbehältnisse gemäss Art. 4 Abs. 5 dürfen nicht mit Haushaltabfällen oder sperrigen Gegenständen gefüllt werden. Sie dienen ausschliesslich der Aufnahme von Kleinabfällen.</w:t>
            </w:r>
          </w:p>
        </w:tc>
        <w:tc>
          <w:tcPr>
            <w:tcW w:w="324.95pt" w:type="dxa"/>
            <w:tcBorders>
              <w:top w:val="single" w:sz="4" w:space="0" w:color="auto"/>
              <w:start w:val="single" w:sz="4" w:space="0" w:color="000000"/>
              <w:bottom w:val="single" w:sz="4" w:space="0" w:color="000000"/>
              <w:end w:val="single" w:sz="4" w:space="0" w:color="000000"/>
            </w:tcBorders>
          </w:tcPr>
          <w:p w14:paraId="5AF0D9DE" w14:textId="77777777" w:rsidR="006E3BF8" w:rsidRDefault="006E3BF8" w:rsidP="006E3BF8"/>
        </w:tc>
      </w:tr>
      <w:tr w:rsidR="006E3BF8" w14:paraId="6FC42121" w14:textId="77777777" w:rsidTr="004C1F8F">
        <w:trPr>
          <w:gridAfter w:val="1"/>
          <w:wAfter w:w="86.90pt" w:type="dxa"/>
          <w:cantSplit/>
          <w:trHeight w:val="2165"/>
        </w:trPr>
        <w:tc>
          <w:tcPr>
            <w:tcW w:w="360.05pt" w:type="dxa"/>
            <w:tcBorders>
              <w:top w:val="single" w:sz="4" w:space="0" w:color="000000"/>
              <w:start w:val="single" w:sz="4" w:space="0" w:color="000000"/>
              <w:bottom w:val="single" w:sz="4" w:space="0" w:color="auto"/>
            </w:tcBorders>
          </w:tcPr>
          <w:p w14:paraId="7103FBA0" w14:textId="77777777" w:rsidR="006E3BF8" w:rsidRDefault="006E3BF8" w:rsidP="006E3BF8">
            <w:pPr>
              <w:spacing w:after="2pt"/>
            </w:pPr>
            <w:r>
              <w:rPr>
                <w:b/>
                <w:sz w:val="17"/>
              </w:rPr>
              <w:t>Art. 7 Hauskehricht und Separatsammlungen</w:t>
            </w:r>
          </w:p>
          <w:p w14:paraId="23F6A373" w14:textId="247C66CA" w:rsidR="004C1F8F" w:rsidRPr="004C1F8F" w:rsidRDefault="004C1F8F" w:rsidP="004C1F8F">
            <w:pPr>
              <w:spacing w:after="2pt"/>
              <w:ind w:start="15.65pt"/>
              <w:rPr>
                <w:sz w:val="17"/>
                <w:szCs w:val="17"/>
              </w:rPr>
            </w:pPr>
            <w:r w:rsidRPr="004C1F8F">
              <w:rPr>
                <w:sz w:val="17"/>
                <w:szCs w:val="17"/>
                <w:vertAlign w:val="superscript"/>
              </w:rPr>
              <w:t xml:space="preserve">1 </w:t>
            </w:r>
            <w:r w:rsidRPr="004C1F8F">
              <w:rPr>
                <w:sz w:val="17"/>
                <w:szCs w:val="17"/>
              </w:rPr>
              <w:t>Sammelroute und Abfuhrturnus der Kehrichtabfuhr werden vom Gemeinderat in der Abfallverordnung geregelt.</w:t>
            </w:r>
          </w:p>
          <w:p w14:paraId="47E931F1" w14:textId="748515B5" w:rsidR="004C1F8F" w:rsidRPr="004C1F8F" w:rsidRDefault="004C1F8F" w:rsidP="004C1F8F">
            <w:pPr>
              <w:spacing w:after="2pt"/>
              <w:ind w:start="15.65pt"/>
              <w:rPr>
                <w:sz w:val="17"/>
                <w:szCs w:val="17"/>
              </w:rPr>
            </w:pPr>
            <w:r w:rsidRPr="004C1F8F">
              <w:rPr>
                <w:sz w:val="17"/>
                <w:szCs w:val="17"/>
                <w:vertAlign w:val="superscript"/>
              </w:rPr>
              <w:t>2</w:t>
            </w:r>
            <w:r w:rsidRPr="004C1F8F">
              <w:rPr>
                <w:sz w:val="17"/>
                <w:szCs w:val="17"/>
              </w:rPr>
              <w:t xml:space="preserve"> Der Gemeinderat legt in der Abfallverordnung fest, welche Abfälle durch Separatabfuhren entsorgt und welche Abfälle Sammelstellen zugeführt werden müssen.</w:t>
            </w:r>
          </w:p>
          <w:p w14:paraId="2BB02121" w14:textId="36091E34" w:rsidR="006E3BF8" w:rsidRDefault="006E3BF8" w:rsidP="006E3BF8">
            <w:pPr>
              <w:pStyle w:val="TableContents"/>
            </w:pPr>
          </w:p>
        </w:tc>
        <w:tc>
          <w:tcPr>
            <w:tcW w:w="324.95pt" w:type="dxa"/>
            <w:tcBorders>
              <w:top w:val="single" w:sz="4" w:space="0" w:color="000000"/>
              <w:start w:val="single" w:sz="4" w:space="0" w:color="000000"/>
              <w:bottom w:val="single" w:sz="4" w:space="0" w:color="auto"/>
              <w:end w:val="single" w:sz="4" w:space="0" w:color="000000"/>
            </w:tcBorders>
          </w:tcPr>
          <w:p w14:paraId="06C5DD36" w14:textId="77777777" w:rsidR="006E3BF8" w:rsidRDefault="006E3BF8" w:rsidP="006E3BF8"/>
        </w:tc>
      </w:tr>
      <w:tr w:rsidR="006E3BF8" w14:paraId="13D0C080" w14:textId="77777777" w:rsidTr="004C1F8F">
        <w:trPr>
          <w:gridAfter w:val="1"/>
          <w:wAfter w:w="86.90pt" w:type="dxa"/>
          <w:cantSplit/>
          <w:trHeight w:val="653"/>
        </w:trPr>
        <w:tc>
          <w:tcPr>
            <w:tcW w:w="360.05pt" w:type="dxa"/>
            <w:tcBorders>
              <w:top w:val="single" w:sz="4" w:space="0" w:color="auto"/>
              <w:start w:val="single" w:sz="4" w:space="0" w:color="000000"/>
              <w:bottom w:val="single" w:sz="4" w:space="0" w:color="000000"/>
            </w:tcBorders>
          </w:tcPr>
          <w:p w14:paraId="31624CCC" w14:textId="77777777" w:rsidR="006E3BF8" w:rsidRDefault="006E3BF8" w:rsidP="006E3BF8">
            <w:pPr>
              <w:spacing w:after="2pt"/>
            </w:pPr>
            <w:r>
              <w:rPr>
                <w:b/>
                <w:sz w:val="17"/>
              </w:rPr>
              <w:lastRenderedPageBreak/>
              <w:t>Art. 8 Berechtigungen</w:t>
            </w:r>
          </w:p>
          <w:p w14:paraId="2DB43DAF" w14:textId="191BAA6C" w:rsidR="004C1F8F" w:rsidRPr="004C1F8F" w:rsidRDefault="004C1F8F" w:rsidP="004C1F8F">
            <w:pPr>
              <w:spacing w:after="2pt"/>
              <w:ind w:start="15.65pt"/>
              <w:rPr>
                <w:sz w:val="17"/>
              </w:rPr>
            </w:pPr>
            <w:r w:rsidRPr="004C1F8F">
              <w:rPr>
                <w:sz w:val="17"/>
                <w:vertAlign w:val="superscript"/>
              </w:rPr>
              <w:t>1</w:t>
            </w:r>
            <w:r>
              <w:rPr>
                <w:sz w:val="17"/>
              </w:rPr>
              <w:t xml:space="preserve"> </w:t>
            </w:r>
            <w:r w:rsidRPr="004C1F8F">
              <w:rPr>
                <w:sz w:val="17"/>
              </w:rPr>
              <w:t>Abfuhren und Sammelstellen stehen ausschliesslich der Gemeindebevölkerung, Eigentümern sowie Gästen von Ferienliegenschaften, in der Gemeinde ansässigen öffentlichen Verwaltungen und Unternehmen, welche die Grundgebühr entrichten müssen, zur Verfügung.</w:t>
            </w:r>
          </w:p>
          <w:p w14:paraId="5237D7E3" w14:textId="015825F1" w:rsidR="006E3BF8" w:rsidRDefault="006E3BF8" w:rsidP="006E3BF8">
            <w:pPr>
              <w:spacing w:after="2pt"/>
            </w:pPr>
          </w:p>
        </w:tc>
        <w:tc>
          <w:tcPr>
            <w:tcW w:w="324.95pt" w:type="dxa"/>
            <w:tcBorders>
              <w:top w:val="single" w:sz="4" w:space="0" w:color="auto"/>
              <w:start w:val="single" w:sz="4" w:space="0" w:color="000000"/>
              <w:bottom w:val="single" w:sz="4" w:space="0" w:color="000000"/>
              <w:end w:val="single" w:sz="4" w:space="0" w:color="000000"/>
            </w:tcBorders>
          </w:tcPr>
          <w:p w14:paraId="225AE35A" w14:textId="77777777" w:rsidR="006E3BF8" w:rsidRDefault="006E3BF8" w:rsidP="006E3BF8"/>
        </w:tc>
      </w:tr>
      <w:tr w:rsidR="006E3BF8" w14:paraId="694ACDE8" w14:textId="77777777" w:rsidTr="006E3BF8">
        <w:trPr>
          <w:gridAfter w:val="1"/>
          <w:wAfter w:w="86.90pt" w:type="dxa"/>
          <w:cantSplit/>
          <w:trHeight w:val="308"/>
        </w:trPr>
        <w:tc>
          <w:tcPr>
            <w:tcW w:w="360.05pt" w:type="dxa"/>
            <w:tcBorders>
              <w:top w:val="single" w:sz="4" w:space="0" w:color="000000"/>
              <w:start w:val="single" w:sz="4" w:space="0" w:color="000000"/>
              <w:bottom w:val="single" w:sz="4" w:space="0" w:color="auto"/>
            </w:tcBorders>
          </w:tcPr>
          <w:p w14:paraId="4C336048" w14:textId="77777777" w:rsidR="006E3BF8" w:rsidRDefault="006E3BF8" w:rsidP="006E3BF8">
            <w:pPr>
              <w:spacing w:after="2pt"/>
            </w:pPr>
            <w:r>
              <w:rPr>
                <w:b/>
                <w:sz w:val="17"/>
              </w:rPr>
              <w:t>Art. 9 Gebinde und Form der Bereitstellung</w:t>
            </w:r>
          </w:p>
          <w:p w14:paraId="7DED8D53" w14:textId="15AC3925" w:rsidR="004C1F8F" w:rsidRPr="004C1F8F" w:rsidRDefault="004C1F8F" w:rsidP="004C1F8F">
            <w:pPr>
              <w:spacing w:after="2pt"/>
              <w:ind w:start="15.65pt"/>
              <w:rPr>
                <w:sz w:val="17"/>
              </w:rPr>
            </w:pPr>
            <w:r w:rsidRPr="004C1F8F">
              <w:rPr>
                <w:sz w:val="17"/>
                <w:vertAlign w:val="superscript"/>
              </w:rPr>
              <w:t>1</w:t>
            </w:r>
            <w:r>
              <w:rPr>
                <w:sz w:val="17"/>
                <w:vertAlign w:val="superscript"/>
              </w:rPr>
              <w:t xml:space="preserve"> </w:t>
            </w:r>
            <w:r w:rsidRPr="004C1F8F">
              <w:rPr>
                <w:sz w:val="17"/>
              </w:rPr>
              <w:t>Siedlungsabfälle dürfen nur in der zugelassenen Form bereitgestellt werden.</w:t>
            </w:r>
          </w:p>
          <w:p w14:paraId="1D539A85" w14:textId="5B5761BE" w:rsidR="004C1F8F" w:rsidRPr="004C1F8F" w:rsidRDefault="004C1F8F" w:rsidP="004C1F8F">
            <w:pPr>
              <w:spacing w:after="2pt"/>
              <w:ind w:start="15.65pt"/>
              <w:rPr>
                <w:sz w:val="17"/>
              </w:rPr>
            </w:pPr>
            <w:r w:rsidRPr="004C1F8F">
              <w:rPr>
                <w:sz w:val="17"/>
                <w:vertAlign w:val="superscript"/>
              </w:rPr>
              <w:t>2</w:t>
            </w:r>
            <w:r>
              <w:rPr>
                <w:sz w:val="17"/>
                <w:vertAlign w:val="superscript"/>
              </w:rPr>
              <w:t xml:space="preserve"> </w:t>
            </w:r>
            <w:r w:rsidRPr="004C1F8F">
              <w:rPr>
                <w:sz w:val="17"/>
              </w:rPr>
              <w:t xml:space="preserve">Unternehmen und öffentliche Verwaltungen müssen ihren Abfall in zugelassenen Industrie- und Gewerbecontainern oder Unterflur-/Halbunterflurbehältern, welche für ein </w:t>
            </w:r>
            <w:proofErr w:type="spellStart"/>
            <w:r w:rsidRPr="004C1F8F">
              <w:rPr>
                <w:sz w:val="17"/>
              </w:rPr>
              <w:t>Wägesystem</w:t>
            </w:r>
            <w:proofErr w:type="spellEnd"/>
            <w:r w:rsidRPr="004C1F8F">
              <w:rPr>
                <w:sz w:val="17"/>
              </w:rPr>
              <w:t xml:space="preserve"> ausgerüstet sind, bereitstellen.</w:t>
            </w:r>
          </w:p>
          <w:p w14:paraId="2B5BB36A" w14:textId="37A2BFC8" w:rsidR="004C1F8F" w:rsidRPr="004C1F8F" w:rsidRDefault="004C1F8F" w:rsidP="004C1F8F">
            <w:pPr>
              <w:spacing w:after="2pt"/>
              <w:ind w:start="15.65pt"/>
              <w:rPr>
                <w:sz w:val="17"/>
              </w:rPr>
            </w:pPr>
            <w:r w:rsidRPr="004C1F8F">
              <w:rPr>
                <w:sz w:val="17"/>
                <w:vertAlign w:val="superscript"/>
              </w:rPr>
              <w:t>3</w:t>
            </w:r>
            <w:r>
              <w:rPr>
                <w:sz w:val="17"/>
              </w:rPr>
              <w:t xml:space="preserve"> </w:t>
            </w:r>
            <w:r w:rsidRPr="004C1F8F">
              <w:rPr>
                <w:sz w:val="17"/>
              </w:rPr>
              <w:t>Für grössere Wohnbauten und Überbauungen kann die Bereitstellung des Hauskehrichts aus Haushalten in Haushaltcontainern oder Unterflur-/Halbunterflurbehältern (für Gebührensäcke) vorgeschrieben werden.</w:t>
            </w:r>
          </w:p>
          <w:p w14:paraId="77FEADD7" w14:textId="4DD9E89E" w:rsidR="004C1F8F" w:rsidRPr="004C1F8F" w:rsidRDefault="004C1F8F" w:rsidP="004C1F8F">
            <w:pPr>
              <w:spacing w:after="2pt"/>
              <w:ind w:start="15.65pt"/>
              <w:rPr>
                <w:sz w:val="17"/>
              </w:rPr>
            </w:pPr>
            <w:r w:rsidRPr="004C1F8F">
              <w:rPr>
                <w:sz w:val="17"/>
                <w:vertAlign w:val="superscript"/>
              </w:rPr>
              <w:t>4</w:t>
            </w:r>
            <w:r>
              <w:rPr>
                <w:sz w:val="17"/>
                <w:vertAlign w:val="superscript"/>
              </w:rPr>
              <w:t xml:space="preserve"> </w:t>
            </w:r>
            <w:r w:rsidRPr="004C1F8F">
              <w:rPr>
                <w:sz w:val="17"/>
              </w:rPr>
              <w:t>Der Gemeinderat bestimmt die weiteren zulässigen Gebinde, die Art und den Ort der Bereitstellung sowie das Höchstgewicht und die Masse für die Abfallentsorgung in der Abfallverordnung.</w:t>
            </w:r>
          </w:p>
          <w:p w14:paraId="46F0FC41" w14:textId="2A46EC8C" w:rsidR="006E3BF8" w:rsidRDefault="006E3BF8" w:rsidP="006E3BF8">
            <w:pPr>
              <w:pStyle w:val="TableContents"/>
            </w:pPr>
          </w:p>
        </w:tc>
        <w:tc>
          <w:tcPr>
            <w:tcW w:w="324.95pt" w:type="dxa"/>
            <w:tcBorders>
              <w:top w:val="single" w:sz="4" w:space="0" w:color="000000"/>
              <w:start w:val="single" w:sz="4" w:space="0" w:color="000000"/>
              <w:bottom w:val="single" w:sz="4" w:space="0" w:color="auto"/>
              <w:end w:val="single" w:sz="4" w:space="0" w:color="000000"/>
            </w:tcBorders>
          </w:tcPr>
          <w:p w14:paraId="6F213DBF" w14:textId="77777777" w:rsidR="006E3BF8" w:rsidRDefault="006E3BF8" w:rsidP="006E3BF8"/>
        </w:tc>
      </w:tr>
      <w:tr w:rsidR="006E3BF8" w14:paraId="10B0EE53" w14:textId="77777777" w:rsidTr="00A84074">
        <w:trPr>
          <w:gridAfter w:val="1"/>
          <w:wAfter w:w="86.90pt" w:type="dxa"/>
          <w:cantSplit/>
          <w:trHeight w:val="1476"/>
        </w:trPr>
        <w:tc>
          <w:tcPr>
            <w:tcW w:w="360.05pt" w:type="dxa"/>
            <w:tcBorders>
              <w:top w:val="single" w:sz="4" w:space="0" w:color="auto"/>
              <w:start w:val="single" w:sz="4" w:space="0" w:color="000000"/>
              <w:bottom w:val="single" w:sz="4" w:space="0" w:color="000000"/>
            </w:tcBorders>
          </w:tcPr>
          <w:p w14:paraId="7CD3B7C2" w14:textId="77777777" w:rsidR="006E3BF8" w:rsidRDefault="006E3BF8" w:rsidP="006E3BF8">
            <w:pPr>
              <w:spacing w:after="2pt"/>
            </w:pPr>
            <w:r>
              <w:rPr>
                <w:b/>
                <w:sz w:val="17"/>
              </w:rPr>
              <w:t>Art. 10 Unterflur-/Halbunterflurbehälter</w:t>
            </w:r>
          </w:p>
          <w:p w14:paraId="01C29B7E" w14:textId="3D9AA6C3" w:rsidR="001910C6" w:rsidRPr="001910C6" w:rsidRDefault="001910C6" w:rsidP="001910C6">
            <w:pPr>
              <w:spacing w:after="2pt"/>
              <w:ind w:start="15.65pt"/>
              <w:rPr>
                <w:sz w:val="17"/>
              </w:rPr>
            </w:pPr>
            <w:r w:rsidRPr="001910C6">
              <w:rPr>
                <w:sz w:val="17"/>
                <w:vertAlign w:val="superscript"/>
              </w:rPr>
              <w:t>1</w:t>
            </w:r>
            <w:r>
              <w:rPr>
                <w:sz w:val="17"/>
                <w:vertAlign w:val="superscript"/>
              </w:rPr>
              <w:t xml:space="preserve"> </w:t>
            </w:r>
            <w:r w:rsidRPr="001910C6">
              <w:rPr>
                <w:sz w:val="17"/>
              </w:rPr>
              <w:t>Der Gemeinderat bestimmt die Standorte von Unterflur/Halbunterflurbehältern. Er erstellt dazu ein Konzept.</w:t>
            </w:r>
          </w:p>
          <w:p w14:paraId="21D3EDD8" w14:textId="1AF95D33" w:rsidR="001910C6" w:rsidRPr="001910C6" w:rsidRDefault="001910C6" w:rsidP="001910C6">
            <w:pPr>
              <w:spacing w:after="2pt"/>
              <w:ind w:start="15.65pt"/>
              <w:rPr>
                <w:sz w:val="17"/>
              </w:rPr>
            </w:pPr>
            <w:r w:rsidRPr="001910C6">
              <w:rPr>
                <w:sz w:val="17"/>
                <w:vertAlign w:val="superscript"/>
              </w:rPr>
              <w:t>2</w:t>
            </w:r>
            <w:r>
              <w:rPr>
                <w:sz w:val="17"/>
                <w:vertAlign w:val="superscript"/>
              </w:rPr>
              <w:t xml:space="preserve"> </w:t>
            </w:r>
            <w:r w:rsidRPr="001910C6">
              <w:rPr>
                <w:sz w:val="17"/>
              </w:rPr>
              <w:t>Er kann vorschreiben, dass für grössere Wohnbauten oder Überbauungen ein Unterflur-/Halbunterflurbehälter erstellt wird.</w:t>
            </w:r>
          </w:p>
          <w:p w14:paraId="75CA317E" w14:textId="46D8AF1C" w:rsidR="006E3BF8" w:rsidRDefault="006E3BF8" w:rsidP="006E3BF8">
            <w:pPr>
              <w:pStyle w:val="Erlasstext"/>
            </w:pPr>
          </w:p>
        </w:tc>
        <w:tc>
          <w:tcPr>
            <w:tcW w:w="324.95pt" w:type="dxa"/>
            <w:tcBorders>
              <w:top w:val="single" w:sz="4" w:space="0" w:color="auto"/>
              <w:start w:val="single" w:sz="4" w:space="0" w:color="000000"/>
              <w:bottom w:val="single" w:sz="4" w:space="0" w:color="000000"/>
              <w:end w:val="single" w:sz="4" w:space="0" w:color="000000"/>
            </w:tcBorders>
          </w:tcPr>
          <w:p w14:paraId="008530E2" w14:textId="77777777" w:rsidR="006E3BF8" w:rsidRDefault="006E3BF8" w:rsidP="006E3BF8"/>
        </w:tc>
      </w:tr>
      <w:tr w:rsidR="006E3BF8" w14:paraId="31A8088D" w14:textId="48F7AB87" w:rsidTr="00A84074">
        <w:trPr>
          <w:cantSplit/>
          <w:trHeight w:val="1486"/>
        </w:trPr>
        <w:tc>
          <w:tcPr>
            <w:tcW w:w="360.05pt" w:type="dxa"/>
            <w:tcBorders>
              <w:top w:val="single" w:sz="4" w:space="0" w:color="000000"/>
              <w:start w:val="single" w:sz="4" w:space="0" w:color="000000"/>
              <w:bottom w:val="single" w:sz="4" w:space="0" w:color="auto"/>
            </w:tcBorders>
          </w:tcPr>
          <w:p w14:paraId="32423986" w14:textId="77777777" w:rsidR="006E3BF8" w:rsidRDefault="006E3BF8" w:rsidP="006E3BF8">
            <w:pPr>
              <w:spacing w:after="2pt"/>
            </w:pPr>
            <w:r>
              <w:rPr>
                <w:b/>
                <w:sz w:val="17"/>
              </w:rPr>
              <w:t>Art. 11 Abfall auf privatem Grund</w:t>
            </w:r>
          </w:p>
          <w:p w14:paraId="48FA9DDA" w14:textId="6329D7DD" w:rsidR="001910C6" w:rsidRPr="001910C6" w:rsidRDefault="001910C6" w:rsidP="001910C6">
            <w:pPr>
              <w:pStyle w:val="TableContents"/>
              <w:ind w:start="15.65pt"/>
              <w:rPr>
                <w:sz w:val="17"/>
              </w:rPr>
            </w:pPr>
            <w:r w:rsidRPr="001910C6">
              <w:rPr>
                <w:sz w:val="17"/>
                <w:vertAlign w:val="superscript"/>
              </w:rPr>
              <w:t>1</w:t>
            </w:r>
            <w:r>
              <w:rPr>
                <w:sz w:val="17"/>
              </w:rPr>
              <w:t xml:space="preserve"> </w:t>
            </w:r>
            <w:r w:rsidRPr="001910C6">
              <w:rPr>
                <w:sz w:val="17"/>
              </w:rPr>
              <w:t>Der Gemeinderat kann die Entsorgung von abgelagertem Abfall aus Wohnungen und ihrer Umgebung (beispielsweise Treppenhaus, Gemeinschaftsbereiche, Keller, Garten), welcher aus hygienischen Gründen entfernt werden muss, anordnen.</w:t>
            </w:r>
            <w:bookmarkStart w:id="1" w:name="_Hlk175214946"/>
            <w:bookmarkStart w:id="2" w:name="_Hlk177045292"/>
          </w:p>
          <w:bookmarkEnd w:id="1"/>
          <w:bookmarkEnd w:id="2"/>
          <w:p w14:paraId="1D3459AA" w14:textId="2BD29714" w:rsidR="006E3BF8" w:rsidRDefault="006E3BF8" w:rsidP="006E3BF8">
            <w:pPr>
              <w:pStyle w:val="TableContents"/>
            </w:pPr>
          </w:p>
        </w:tc>
        <w:tc>
          <w:tcPr>
            <w:tcW w:w="324.95pt" w:type="dxa"/>
            <w:tcBorders>
              <w:top w:val="single" w:sz="4" w:space="0" w:color="000000"/>
              <w:start w:val="single" w:sz="4" w:space="0" w:color="000000"/>
              <w:bottom w:val="single" w:sz="4" w:space="0" w:color="auto"/>
              <w:end w:val="single" w:sz="4" w:space="0" w:color="000000"/>
            </w:tcBorders>
          </w:tcPr>
          <w:p w14:paraId="1FDB0DAA" w14:textId="77777777" w:rsidR="006E3BF8" w:rsidRDefault="006E3BF8" w:rsidP="006E3BF8"/>
        </w:tc>
        <w:tc>
          <w:tcPr>
            <w:tcW w:w="86.90pt" w:type="dxa"/>
          </w:tcPr>
          <w:p w14:paraId="607C2498" w14:textId="77777777" w:rsidR="006E3BF8" w:rsidRDefault="006E3BF8" w:rsidP="006E3BF8">
            <w:pPr>
              <w:keepLines w:val="0"/>
              <w:widowControl/>
              <w:tabs>
                <w:tab w:val="clear" w:pos="742.70pt"/>
              </w:tabs>
            </w:pPr>
          </w:p>
        </w:tc>
      </w:tr>
      <w:tr w:rsidR="006E3BF8" w14:paraId="194AB8AF" w14:textId="77777777" w:rsidTr="001910C6">
        <w:trPr>
          <w:gridAfter w:val="1"/>
          <w:wAfter w:w="86.90pt" w:type="dxa"/>
          <w:cantSplit/>
          <w:trHeight w:val="1607"/>
        </w:trPr>
        <w:tc>
          <w:tcPr>
            <w:tcW w:w="360.05pt" w:type="dxa"/>
            <w:tcBorders>
              <w:top w:val="single" w:sz="4" w:space="0" w:color="auto"/>
              <w:start w:val="single" w:sz="4" w:space="0" w:color="000000"/>
              <w:bottom w:val="single" w:sz="4" w:space="0" w:color="000000"/>
            </w:tcBorders>
          </w:tcPr>
          <w:p w14:paraId="28AB0322" w14:textId="77777777" w:rsidR="006E3BF8" w:rsidRDefault="006E3BF8" w:rsidP="006E3BF8">
            <w:pPr>
              <w:spacing w:after="2pt"/>
            </w:pPr>
            <w:r>
              <w:rPr>
                <w:b/>
                <w:sz w:val="17"/>
              </w:rPr>
              <w:lastRenderedPageBreak/>
              <w:t>Art. 12 Kontrollen</w:t>
            </w:r>
          </w:p>
          <w:p w14:paraId="423D3BE8" w14:textId="2197B91A" w:rsidR="001910C6" w:rsidRPr="001910C6" w:rsidRDefault="001910C6" w:rsidP="001910C6">
            <w:pPr>
              <w:spacing w:after="2pt"/>
              <w:ind w:start="15.50pt"/>
              <w:rPr>
                <w:sz w:val="17"/>
              </w:rPr>
            </w:pPr>
            <w:r w:rsidRPr="001910C6">
              <w:rPr>
                <w:sz w:val="17"/>
                <w:vertAlign w:val="superscript"/>
              </w:rPr>
              <w:t>1</w:t>
            </w:r>
            <w:r>
              <w:rPr>
                <w:sz w:val="17"/>
                <w:vertAlign w:val="superscript"/>
              </w:rPr>
              <w:t xml:space="preserve"> </w:t>
            </w:r>
            <w:r w:rsidRPr="001910C6">
              <w:rPr>
                <w:sz w:val="17"/>
              </w:rPr>
              <w:t xml:space="preserve">Die Gemeinde oder die öffentlich-rechtliche Körperschaft oder Anstalt, der Private oder die private Organisation, welche mit der Abfallentsorgung betraut sind, </w:t>
            </w:r>
            <w:bookmarkStart w:id="3" w:name="_Hlk213747230"/>
            <w:r w:rsidRPr="001910C6">
              <w:rPr>
                <w:sz w:val="17"/>
              </w:rPr>
              <w:t>kann den bereitgestellten Abfall sowie Abfälle gemäss Art. 6 Abs. 1 kontrollieren oder kontrollieren lassen.</w:t>
            </w:r>
          </w:p>
          <w:p w14:paraId="165CE23E" w14:textId="06D27C6B" w:rsidR="006E3BF8" w:rsidRPr="00A84074" w:rsidRDefault="001910C6" w:rsidP="001910C6">
            <w:pPr>
              <w:spacing w:after="2pt"/>
              <w:ind w:start="15.50pt"/>
              <w:rPr>
                <w:sz w:val="17"/>
              </w:rPr>
            </w:pPr>
            <w:r w:rsidRPr="001910C6">
              <w:rPr>
                <w:sz w:val="17"/>
                <w:vertAlign w:val="superscript"/>
              </w:rPr>
              <w:t>2</w:t>
            </w:r>
            <w:r>
              <w:rPr>
                <w:sz w:val="17"/>
                <w:vertAlign w:val="superscript"/>
              </w:rPr>
              <w:t xml:space="preserve"> </w:t>
            </w:r>
            <w:r w:rsidRPr="001910C6">
              <w:rPr>
                <w:sz w:val="17"/>
              </w:rPr>
              <w:t xml:space="preserve">Bei rechtswidriger Entsorgung kann der Aufwand der Gemeinde dem Verursacher </w:t>
            </w:r>
            <w:proofErr w:type="spellStart"/>
            <w:r w:rsidRPr="001910C6">
              <w:rPr>
                <w:sz w:val="17"/>
              </w:rPr>
              <w:t>überbunden</w:t>
            </w:r>
            <w:proofErr w:type="spellEnd"/>
            <w:r w:rsidRPr="001910C6">
              <w:rPr>
                <w:sz w:val="17"/>
              </w:rPr>
              <w:t xml:space="preserve"> werden.</w:t>
            </w:r>
            <w:bookmarkEnd w:id="3"/>
          </w:p>
        </w:tc>
        <w:tc>
          <w:tcPr>
            <w:tcW w:w="324.95pt" w:type="dxa"/>
            <w:tcBorders>
              <w:top w:val="single" w:sz="4" w:space="0" w:color="auto"/>
              <w:start w:val="single" w:sz="4" w:space="0" w:color="000000"/>
              <w:bottom w:val="single" w:sz="4" w:space="0" w:color="000000"/>
              <w:end w:val="single" w:sz="4" w:space="0" w:color="000000"/>
            </w:tcBorders>
          </w:tcPr>
          <w:p w14:paraId="744F17A3" w14:textId="77777777" w:rsidR="006E3BF8" w:rsidRDefault="006E3BF8" w:rsidP="006E3BF8"/>
        </w:tc>
      </w:tr>
      <w:tr w:rsidR="006E3BF8" w14:paraId="603B4318" w14:textId="77777777" w:rsidTr="00A84074">
        <w:trPr>
          <w:gridAfter w:val="1"/>
          <w:wAfter w:w="86.90pt" w:type="dxa"/>
          <w:cantSplit/>
          <w:trHeight w:val="320"/>
        </w:trPr>
        <w:tc>
          <w:tcPr>
            <w:tcW w:w="360.05pt" w:type="dxa"/>
            <w:tcBorders>
              <w:top w:val="single" w:sz="4" w:space="0" w:color="000000"/>
              <w:start w:val="single" w:sz="4" w:space="0" w:color="000000"/>
              <w:bottom w:val="single" w:sz="4" w:space="0" w:color="auto"/>
            </w:tcBorders>
          </w:tcPr>
          <w:p w14:paraId="2FE95ACC" w14:textId="77777777" w:rsidR="006E3BF8" w:rsidRDefault="006E3BF8" w:rsidP="006E3BF8">
            <w:pPr>
              <w:spacing w:after="2pt"/>
            </w:pPr>
            <w:r>
              <w:rPr>
                <w:b/>
                <w:sz w:val="17"/>
              </w:rPr>
              <w:t>Art. 13 Bewilligungspflicht</w:t>
            </w:r>
          </w:p>
          <w:p w14:paraId="40610AB4" w14:textId="0A3855AD" w:rsidR="001910C6" w:rsidRPr="001910C6" w:rsidRDefault="001910C6" w:rsidP="001910C6">
            <w:pPr>
              <w:spacing w:after="2pt"/>
              <w:ind w:start="15.50pt"/>
              <w:rPr>
                <w:sz w:val="17"/>
              </w:rPr>
            </w:pPr>
            <w:r w:rsidRPr="001910C6">
              <w:rPr>
                <w:sz w:val="17"/>
                <w:vertAlign w:val="superscript"/>
              </w:rPr>
              <w:t>1</w:t>
            </w:r>
            <w:r w:rsidRPr="001910C6">
              <w:rPr>
                <w:sz w:val="17"/>
                <w:vertAlign w:val="superscript"/>
              </w:rPr>
              <w:tab/>
            </w:r>
            <w:r w:rsidRPr="001910C6">
              <w:rPr>
                <w:sz w:val="17"/>
              </w:rPr>
              <w:t>Die Sammlung von Siedlungsabfällen, insbesondere von Separatabfällen wie etwa Textilien durch private Organisationen benötigen eine Bewilligung des Fachbereichs Umweltschutz.</w:t>
            </w:r>
          </w:p>
          <w:p w14:paraId="393E0915" w14:textId="65E48111" w:rsidR="006E3BF8" w:rsidRDefault="001910C6" w:rsidP="001910C6">
            <w:pPr>
              <w:pStyle w:val="TableContents"/>
              <w:ind w:start="15.50pt"/>
            </w:pPr>
            <w:r w:rsidRPr="001910C6">
              <w:rPr>
                <w:sz w:val="17"/>
                <w:vertAlign w:val="superscript"/>
              </w:rPr>
              <w:t>2</w:t>
            </w:r>
            <w:r w:rsidRPr="001910C6">
              <w:rPr>
                <w:sz w:val="17"/>
              </w:rPr>
              <w:t xml:space="preserve"> Der Gemeinderat regelt die Einzelheiten in der Abfallverordnung.</w:t>
            </w:r>
          </w:p>
        </w:tc>
        <w:tc>
          <w:tcPr>
            <w:tcW w:w="324.95pt" w:type="dxa"/>
            <w:tcBorders>
              <w:top w:val="single" w:sz="4" w:space="0" w:color="000000"/>
              <w:start w:val="single" w:sz="4" w:space="0" w:color="000000"/>
              <w:bottom w:val="single" w:sz="4" w:space="0" w:color="auto"/>
              <w:end w:val="single" w:sz="4" w:space="0" w:color="000000"/>
            </w:tcBorders>
          </w:tcPr>
          <w:p w14:paraId="41A4897C" w14:textId="77777777" w:rsidR="006E3BF8" w:rsidRDefault="006E3BF8" w:rsidP="006E3BF8"/>
        </w:tc>
      </w:tr>
      <w:tr w:rsidR="006E3BF8" w14:paraId="79F4C7ED" w14:textId="77777777" w:rsidTr="001910C6">
        <w:trPr>
          <w:gridAfter w:val="1"/>
          <w:wAfter w:w="86.90pt" w:type="dxa"/>
          <w:cantSplit/>
          <w:trHeight w:val="1196"/>
        </w:trPr>
        <w:tc>
          <w:tcPr>
            <w:tcW w:w="360.05pt" w:type="dxa"/>
            <w:tcBorders>
              <w:top w:val="single" w:sz="4" w:space="0" w:color="auto"/>
              <w:start w:val="single" w:sz="4" w:space="0" w:color="000000"/>
              <w:bottom w:val="single" w:sz="4" w:space="0" w:color="000000"/>
            </w:tcBorders>
          </w:tcPr>
          <w:p w14:paraId="543FC0C2" w14:textId="77777777" w:rsidR="006E3BF8" w:rsidRDefault="006E3BF8" w:rsidP="006E3BF8">
            <w:pPr>
              <w:spacing w:after="2pt"/>
            </w:pPr>
            <w:r>
              <w:rPr>
                <w:b/>
                <w:sz w:val="17"/>
              </w:rPr>
              <w:t>Art. 14 Gemeinderechnung</w:t>
            </w:r>
          </w:p>
          <w:p w14:paraId="177BA3C8" w14:textId="2462D585" w:rsidR="001910C6" w:rsidRPr="001910C6" w:rsidRDefault="001910C6" w:rsidP="001910C6">
            <w:pPr>
              <w:spacing w:after="2pt"/>
              <w:ind w:start="15.35pt"/>
              <w:rPr>
                <w:sz w:val="17"/>
              </w:rPr>
            </w:pPr>
            <w:r w:rsidRPr="001910C6">
              <w:rPr>
                <w:sz w:val="17"/>
                <w:vertAlign w:val="superscript"/>
              </w:rPr>
              <w:t>1</w:t>
            </w:r>
            <w:r>
              <w:rPr>
                <w:sz w:val="17"/>
                <w:vertAlign w:val="superscript"/>
              </w:rPr>
              <w:t xml:space="preserve"> </w:t>
            </w:r>
            <w:r w:rsidRPr="001910C6">
              <w:rPr>
                <w:sz w:val="17"/>
              </w:rPr>
              <w:t>Für die Finanzierung der Abfallentsorgung wird eine Spezialfinanzierung geführt.</w:t>
            </w:r>
          </w:p>
          <w:p w14:paraId="7D46F782" w14:textId="77777777" w:rsidR="001910C6" w:rsidRPr="001910C6" w:rsidRDefault="001910C6" w:rsidP="001910C6">
            <w:pPr>
              <w:spacing w:after="2pt"/>
              <w:ind w:start="15.35pt"/>
              <w:rPr>
                <w:sz w:val="17"/>
              </w:rPr>
            </w:pPr>
            <w:r w:rsidRPr="001910C6">
              <w:rPr>
                <w:sz w:val="17"/>
                <w:vertAlign w:val="superscript"/>
              </w:rPr>
              <w:t>2</w:t>
            </w:r>
            <w:r w:rsidRPr="001910C6">
              <w:rPr>
                <w:sz w:val="17"/>
                <w:vertAlign w:val="superscript"/>
              </w:rPr>
              <w:tab/>
            </w:r>
            <w:r w:rsidRPr="001910C6">
              <w:rPr>
                <w:sz w:val="17"/>
              </w:rPr>
              <w:t>Sie umfasst den gesamten Aufwand und Ertrag der nach kaufmännischen Grundsätzen geführten Betriebsrechnung, inkl. Zinsen und Abschreibungen für die Investitionen.</w:t>
            </w:r>
          </w:p>
          <w:p w14:paraId="5C89E2E2" w14:textId="7C08D578" w:rsidR="006E3BF8" w:rsidRPr="001910C6" w:rsidRDefault="001910C6" w:rsidP="001910C6">
            <w:pPr>
              <w:spacing w:after="2pt"/>
              <w:ind w:start="15.35pt"/>
              <w:rPr>
                <w:sz w:val="17"/>
              </w:rPr>
            </w:pPr>
            <w:r w:rsidRPr="001910C6">
              <w:rPr>
                <w:sz w:val="17"/>
                <w:vertAlign w:val="superscript"/>
              </w:rPr>
              <w:t>3</w:t>
            </w:r>
            <w:r>
              <w:rPr>
                <w:sz w:val="17"/>
              </w:rPr>
              <w:t xml:space="preserve"> </w:t>
            </w:r>
            <w:r w:rsidRPr="001910C6">
              <w:rPr>
                <w:sz w:val="17"/>
              </w:rPr>
              <w:t>Die Spezialfinanzierung ist mittelfristig auszugleichen.</w:t>
            </w:r>
          </w:p>
        </w:tc>
        <w:tc>
          <w:tcPr>
            <w:tcW w:w="324.95pt" w:type="dxa"/>
            <w:tcBorders>
              <w:top w:val="single" w:sz="4" w:space="0" w:color="auto"/>
              <w:start w:val="single" w:sz="4" w:space="0" w:color="000000"/>
              <w:bottom w:val="single" w:sz="4" w:space="0" w:color="000000"/>
              <w:end w:val="single" w:sz="4" w:space="0" w:color="000000"/>
            </w:tcBorders>
          </w:tcPr>
          <w:p w14:paraId="7D7B3031" w14:textId="77777777" w:rsidR="006E3BF8" w:rsidRDefault="006E3BF8" w:rsidP="006E3BF8"/>
        </w:tc>
      </w:tr>
      <w:tr w:rsidR="006E3BF8" w14:paraId="49BDBA68" w14:textId="77777777" w:rsidTr="00A84074">
        <w:trPr>
          <w:gridAfter w:val="1"/>
          <w:wAfter w:w="86.90pt" w:type="dxa"/>
          <w:cantSplit/>
          <w:trHeight w:val="320"/>
        </w:trPr>
        <w:tc>
          <w:tcPr>
            <w:tcW w:w="360.05pt" w:type="dxa"/>
            <w:tcBorders>
              <w:top w:val="single" w:sz="4" w:space="0" w:color="000000"/>
              <w:start w:val="single" w:sz="4" w:space="0" w:color="000000"/>
              <w:bottom w:val="single" w:sz="4" w:space="0" w:color="auto"/>
            </w:tcBorders>
          </w:tcPr>
          <w:p w14:paraId="4F1C6434" w14:textId="77777777" w:rsidR="006E3BF8" w:rsidRDefault="006E3BF8" w:rsidP="006E3BF8">
            <w:pPr>
              <w:spacing w:after="2pt"/>
            </w:pPr>
            <w:r>
              <w:rPr>
                <w:b/>
                <w:sz w:val="17"/>
              </w:rPr>
              <w:t>Art. 15 Finanzierung der Abfallentsorgung</w:t>
            </w:r>
          </w:p>
          <w:p w14:paraId="650F4CF4" w14:textId="25FB2228" w:rsidR="004255C7" w:rsidRPr="004255C7" w:rsidRDefault="004255C7" w:rsidP="004255C7">
            <w:pPr>
              <w:spacing w:after="2pt"/>
              <w:ind w:start="15.35pt"/>
              <w:rPr>
                <w:sz w:val="17"/>
              </w:rPr>
            </w:pPr>
            <w:r w:rsidRPr="004255C7">
              <w:rPr>
                <w:sz w:val="17"/>
                <w:vertAlign w:val="superscript"/>
              </w:rPr>
              <w:t>1</w:t>
            </w:r>
            <w:r>
              <w:rPr>
                <w:sz w:val="17"/>
              </w:rPr>
              <w:t xml:space="preserve"> </w:t>
            </w:r>
            <w:r w:rsidRPr="004255C7">
              <w:rPr>
                <w:sz w:val="17"/>
              </w:rPr>
              <w:t>Die Abfallentsorgung finanziert sich durch Gebühren, durch die Rückerstattungen der regionalen Abfallorganisation und durch die Erträge aus dem Wertstoffverkauf.</w:t>
            </w:r>
          </w:p>
          <w:p w14:paraId="17082AD3" w14:textId="6BB68E3C" w:rsidR="004255C7" w:rsidRPr="004255C7" w:rsidRDefault="004255C7" w:rsidP="004255C7">
            <w:pPr>
              <w:spacing w:after="2pt"/>
              <w:ind w:start="15.35pt"/>
              <w:rPr>
                <w:sz w:val="17"/>
              </w:rPr>
            </w:pPr>
            <w:r w:rsidRPr="004255C7">
              <w:rPr>
                <w:sz w:val="17"/>
                <w:vertAlign w:val="superscript"/>
              </w:rPr>
              <w:t>2</w:t>
            </w:r>
            <w:r>
              <w:rPr>
                <w:sz w:val="17"/>
              </w:rPr>
              <w:t xml:space="preserve"> </w:t>
            </w:r>
            <w:r w:rsidRPr="004255C7">
              <w:rPr>
                <w:sz w:val="17"/>
              </w:rPr>
              <w:t>Die Gemeinde erhebt folgende Gebühren:</w:t>
            </w:r>
          </w:p>
          <w:p w14:paraId="2F5F8FA2" w14:textId="0111D3F1" w:rsidR="004255C7" w:rsidRPr="004255C7" w:rsidRDefault="004255C7" w:rsidP="004255C7">
            <w:pPr>
              <w:spacing w:after="2pt"/>
              <w:ind w:start="23pt"/>
              <w:rPr>
                <w:sz w:val="17"/>
              </w:rPr>
            </w:pPr>
            <w:r w:rsidRPr="004255C7">
              <w:rPr>
                <w:sz w:val="17"/>
              </w:rPr>
              <w:t>a)</w:t>
            </w:r>
            <w:r>
              <w:rPr>
                <w:sz w:val="17"/>
              </w:rPr>
              <w:t xml:space="preserve"> </w:t>
            </w:r>
            <w:r w:rsidRPr="004255C7">
              <w:rPr>
                <w:sz w:val="17"/>
              </w:rPr>
              <w:t>volumenabhängige Gebühr;</w:t>
            </w:r>
          </w:p>
          <w:p w14:paraId="00160F6D" w14:textId="25A9EC55" w:rsidR="004255C7" w:rsidRPr="004255C7" w:rsidRDefault="004255C7" w:rsidP="004255C7">
            <w:pPr>
              <w:spacing w:after="2pt"/>
              <w:ind w:start="23pt"/>
              <w:rPr>
                <w:sz w:val="17"/>
              </w:rPr>
            </w:pPr>
            <w:r w:rsidRPr="004255C7">
              <w:rPr>
                <w:sz w:val="17"/>
              </w:rPr>
              <w:t>b)</w:t>
            </w:r>
            <w:r>
              <w:rPr>
                <w:sz w:val="17"/>
              </w:rPr>
              <w:t xml:space="preserve"> </w:t>
            </w:r>
            <w:r w:rsidRPr="004255C7">
              <w:rPr>
                <w:sz w:val="17"/>
              </w:rPr>
              <w:t>gewichtsabhängige Gebühr;</w:t>
            </w:r>
          </w:p>
          <w:p w14:paraId="695A6658" w14:textId="5765B536" w:rsidR="004255C7" w:rsidRPr="004255C7" w:rsidRDefault="004255C7" w:rsidP="004255C7">
            <w:pPr>
              <w:spacing w:after="2pt"/>
              <w:ind w:start="23pt"/>
              <w:rPr>
                <w:sz w:val="17"/>
              </w:rPr>
            </w:pPr>
            <w:r w:rsidRPr="004255C7">
              <w:rPr>
                <w:sz w:val="17"/>
              </w:rPr>
              <w:t>c)</w:t>
            </w:r>
            <w:r>
              <w:rPr>
                <w:sz w:val="17"/>
              </w:rPr>
              <w:t xml:space="preserve"> </w:t>
            </w:r>
            <w:r w:rsidRPr="004255C7">
              <w:rPr>
                <w:sz w:val="17"/>
              </w:rPr>
              <w:t>Andockgebühr;</w:t>
            </w:r>
          </w:p>
          <w:p w14:paraId="4C151C14" w14:textId="4FF1B493" w:rsidR="004255C7" w:rsidRPr="004255C7" w:rsidRDefault="004255C7" w:rsidP="004255C7">
            <w:pPr>
              <w:spacing w:after="2pt"/>
              <w:ind w:start="23pt"/>
              <w:rPr>
                <w:sz w:val="17"/>
              </w:rPr>
            </w:pPr>
            <w:r w:rsidRPr="004255C7">
              <w:rPr>
                <w:sz w:val="17"/>
              </w:rPr>
              <w:t>d)</w:t>
            </w:r>
            <w:r>
              <w:rPr>
                <w:sz w:val="17"/>
              </w:rPr>
              <w:t xml:space="preserve"> </w:t>
            </w:r>
            <w:r w:rsidRPr="004255C7">
              <w:rPr>
                <w:sz w:val="17"/>
              </w:rPr>
              <w:t>Gebühren für Separatabfälle;</w:t>
            </w:r>
          </w:p>
          <w:p w14:paraId="60E31822" w14:textId="265972A1" w:rsidR="004255C7" w:rsidRPr="004255C7" w:rsidRDefault="004255C7" w:rsidP="004255C7">
            <w:pPr>
              <w:spacing w:after="2pt"/>
              <w:ind w:start="23pt"/>
              <w:rPr>
                <w:sz w:val="17"/>
              </w:rPr>
            </w:pPr>
            <w:r w:rsidRPr="004255C7">
              <w:rPr>
                <w:sz w:val="17"/>
              </w:rPr>
              <w:t>e)</w:t>
            </w:r>
            <w:r>
              <w:rPr>
                <w:sz w:val="17"/>
              </w:rPr>
              <w:t xml:space="preserve"> </w:t>
            </w:r>
            <w:r w:rsidRPr="004255C7">
              <w:rPr>
                <w:sz w:val="17"/>
              </w:rPr>
              <w:t>Gebühren für Sonderabfälle;</w:t>
            </w:r>
          </w:p>
          <w:p w14:paraId="0321CDA3" w14:textId="2528DD4C" w:rsidR="004255C7" w:rsidRPr="004255C7" w:rsidRDefault="004255C7" w:rsidP="004255C7">
            <w:pPr>
              <w:spacing w:after="2pt"/>
              <w:ind w:start="23pt"/>
              <w:rPr>
                <w:sz w:val="17"/>
              </w:rPr>
            </w:pPr>
            <w:r w:rsidRPr="004255C7">
              <w:rPr>
                <w:sz w:val="17"/>
              </w:rPr>
              <w:t>f)</w:t>
            </w:r>
            <w:r>
              <w:rPr>
                <w:sz w:val="17"/>
              </w:rPr>
              <w:t xml:space="preserve"> </w:t>
            </w:r>
            <w:r w:rsidRPr="004255C7">
              <w:rPr>
                <w:sz w:val="17"/>
              </w:rPr>
              <w:t>Grundgebühr.</w:t>
            </w:r>
          </w:p>
          <w:p w14:paraId="3BB7B924" w14:textId="1C863E43" w:rsidR="006E3BF8" w:rsidRDefault="006E3BF8" w:rsidP="006E3BF8">
            <w:pPr>
              <w:pStyle w:val="TableContents"/>
            </w:pPr>
          </w:p>
        </w:tc>
        <w:tc>
          <w:tcPr>
            <w:tcW w:w="324.95pt" w:type="dxa"/>
            <w:tcBorders>
              <w:top w:val="single" w:sz="4" w:space="0" w:color="000000"/>
              <w:start w:val="single" w:sz="4" w:space="0" w:color="000000"/>
              <w:bottom w:val="single" w:sz="4" w:space="0" w:color="auto"/>
              <w:end w:val="single" w:sz="4" w:space="0" w:color="000000"/>
            </w:tcBorders>
          </w:tcPr>
          <w:p w14:paraId="35639E54" w14:textId="77777777" w:rsidR="006E3BF8" w:rsidRDefault="006E3BF8" w:rsidP="006E3BF8"/>
        </w:tc>
      </w:tr>
      <w:tr w:rsidR="006E3BF8" w14:paraId="0E151F6F" w14:textId="77777777" w:rsidTr="00F410CE">
        <w:trPr>
          <w:gridAfter w:val="1"/>
          <w:wAfter w:w="86.90pt" w:type="dxa"/>
          <w:cantSplit/>
          <w:trHeight w:val="1773"/>
        </w:trPr>
        <w:tc>
          <w:tcPr>
            <w:tcW w:w="360.05pt" w:type="dxa"/>
            <w:tcBorders>
              <w:top w:val="single" w:sz="4" w:space="0" w:color="auto"/>
              <w:start w:val="single" w:sz="4" w:space="0" w:color="000000"/>
              <w:bottom w:val="single" w:sz="4" w:space="0" w:color="000000"/>
            </w:tcBorders>
          </w:tcPr>
          <w:p w14:paraId="2FACB989" w14:textId="77777777" w:rsidR="006E3BF8" w:rsidRDefault="006E3BF8" w:rsidP="006E3BF8">
            <w:pPr>
              <w:spacing w:after="2pt"/>
            </w:pPr>
            <w:r>
              <w:rPr>
                <w:b/>
                <w:sz w:val="17"/>
              </w:rPr>
              <w:lastRenderedPageBreak/>
              <w:t>Art. 16 Gebührenerhebung</w:t>
            </w:r>
          </w:p>
          <w:p w14:paraId="6A9A83AD" w14:textId="7A6D26A1" w:rsidR="00022266" w:rsidRPr="00022266" w:rsidRDefault="00022266" w:rsidP="00022266">
            <w:pPr>
              <w:spacing w:after="2pt"/>
              <w:ind w:start="15.65pt"/>
              <w:rPr>
                <w:sz w:val="17"/>
              </w:rPr>
            </w:pPr>
            <w:r w:rsidRPr="00022266">
              <w:rPr>
                <w:sz w:val="17"/>
                <w:vertAlign w:val="superscript"/>
              </w:rPr>
              <w:t>1</w:t>
            </w:r>
            <w:bookmarkStart w:id="4" w:name="_Hlk220579491"/>
            <w:r>
              <w:rPr>
                <w:sz w:val="17"/>
                <w:vertAlign w:val="superscript"/>
              </w:rPr>
              <w:t xml:space="preserve"> </w:t>
            </w:r>
            <w:r w:rsidRPr="00022266">
              <w:rPr>
                <w:sz w:val="17"/>
              </w:rPr>
              <w:t>Die volumenabhängige Gebühr wird mittels Sack oder Sperrgutmarke erhoben.</w:t>
            </w:r>
            <w:bookmarkEnd w:id="4"/>
          </w:p>
          <w:p w14:paraId="44BA615C" w14:textId="0A3BA16E" w:rsidR="00022266" w:rsidRPr="00022266" w:rsidRDefault="00022266" w:rsidP="00022266">
            <w:pPr>
              <w:spacing w:after="2pt"/>
              <w:ind w:start="15.65pt"/>
              <w:rPr>
                <w:sz w:val="17"/>
              </w:rPr>
            </w:pPr>
            <w:r w:rsidRPr="00022266">
              <w:rPr>
                <w:sz w:val="17"/>
                <w:vertAlign w:val="superscript"/>
              </w:rPr>
              <w:t>2</w:t>
            </w:r>
            <w:bookmarkStart w:id="5" w:name="_Hlk220579001"/>
            <w:r>
              <w:rPr>
                <w:sz w:val="17"/>
              </w:rPr>
              <w:t xml:space="preserve"> </w:t>
            </w:r>
            <w:r w:rsidRPr="00022266">
              <w:rPr>
                <w:sz w:val="17"/>
              </w:rPr>
              <w:t>Die Erhebung der gewichtsabhängigen Gebühr für die Leerung von Industrie- und Gewerbecontainern sowie Unterflur-/Halbunterflurbehältern von Unternehmen und Verwaltungen erfolgt aufgrund des gemessenen Gewichts. Zusätzlich wird je Leerung eine Andockgebühr erhoben.</w:t>
            </w:r>
            <w:bookmarkEnd w:id="5"/>
            <w:r w:rsidRPr="00022266">
              <w:rPr>
                <w:sz w:val="17"/>
              </w:rPr>
              <w:t xml:space="preserve"> Die gewichtsabhängige Gebühr wird alle zwei Monate erhoben.</w:t>
            </w:r>
          </w:p>
          <w:p w14:paraId="3D35D446" w14:textId="7AA490B9" w:rsidR="00022266" w:rsidRPr="00022266" w:rsidRDefault="00022266" w:rsidP="00022266">
            <w:pPr>
              <w:spacing w:after="2pt"/>
              <w:ind w:start="15.65pt"/>
              <w:rPr>
                <w:sz w:val="17"/>
              </w:rPr>
            </w:pPr>
            <w:r w:rsidRPr="00022266">
              <w:rPr>
                <w:sz w:val="17"/>
                <w:vertAlign w:val="superscript"/>
              </w:rPr>
              <w:t>3</w:t>
            </w:r>
            <w:bookmarkStart w:id="6" w:name="_Hlk220579027"/>
            <w:r>
              <w:rPr>
                <w:sz w:val="17"/>
              </w:rPr>
              <w:t xml:space="preserve"> </w:t>
            </w:r>
            <w:r w:rsidRPr="00022266">
              <w:rPr>
                <w:sz w:val="17"/>
              </w:rPr>
              <w:t>Die Grundgebühr wird als Pauschale einmal jährlich je Wohneinheit bzw. je Unternehmen erhoben.</w:t>
            </w:r>
            <w:bookmarkEnd w:id="6"/>
          </w:p>
          <w:p w14:paraId="0EA502F9" w14:textId="4929FB4D" w:rsidR="006E3BF8" w:rsidRDefault="006E3BF8" w:rsidP="006E3BF8">
            <w:pPr>
              <w:pStyle w:val="TableContents"/>
            </w:pPr>
          </w:p>
        </w:tc>
        <w:tc>
          <w:tcPr>
            <w:tcW w:w="324.95pt" w:type="dxa"/>
            <w:tcBorders>
              <w:top w:val="single" w:sz="4" w:space="0" w:color="auto"/>
              <w:start w:val="single" w:sz="4" w:space="0" w:color="000000"/>
              <w:bottom w:val="single" w:sz="4" w:space="0" w:color="000000"/>
              <w:end w:val="single" w:sz="4" w:space="0" w:color="000000"/>
            </w:tcBorders>
          </w:tcPr>
          <w:p w14:paraId="3929A7BF" w14:textId="77777777" w:rsidR="006E3BF8" w:rsidRDefault="006E3BF8" w:rsidP="006E3BF8"/>
        </w:tc>
      </w:tr>
      <w:tr w:rsidR="006E3BF8" w14:paraId="4DD6C41B" w14:textId="77777777" w:rsidTr="006E3BF8">
        <w:trPr>
          <w:gridAfter w:val="1"/>
          <w:wAfter w:w="86.90pt" w:type="dxa"/>
          <w:trHeight w:val="182"/>
        </w:trPr>
        <w:tc>
          <w:tcPr>
            <w:tcW w:w="360.05pt" w:type="dxa"/>
            <w:tcBorders>
              <w:top w:val="single" w:sz="4" w:space="0" w:color="000000"/>
              <w:start w:val="single" w:sz="4" w:space="0" w:color="000000"/>
            </w:tcBorders>
            <w:shd w:val="clear" w:color="auto" w:fill="FFFFFF"/>
          </w:tcPr>
          <w:p w14:paraId="61B76695" w14:textId="77777777" w:rsidR="006E3BF8" w:rsidRDefault="006E3BF8" w:rsidP="006E3BF8">
            <w:pPr>
              <w:spacing w:after="2pt"/>
            </w:pPr>
            <w:r>
              <w:rPr>
                <w:b/>
                <w:sz w:val="17"/>
              </w:rPr>
              <w:t>Art. 17 Gebührenpflicht</w:t>
            </w:r>
          </w:p>
          <w:p w14:paraId="6B3DE857" w14:textId="02B9F827" w:rsidR="00022266" w:rsidRPr="00022266" w:rsidRDefault="00022266" w:rsidP="00022266">
            <w:pPr>
              <w:spacing w:after="2pt"/>
              <w:ind w:start="15.35pt"/>
              <w:rPr>
                <w:sz w:val="17"/>
              </w:rPr>
            </w:pPr>
            <w:bookmarkStart w:id="7" w:name="_Hlk175216172"/>
            <w:r w:rsidRPr="00022266">
              <w:rPr>
                <w:sz w:val="17"/>
                <w:vertAlign w:val="superscript"/>
              </w:rPr>
              <w:t>1</w:t>
            </w:r>
            <w:r>
              <w:rPr>
                <w:sz w:val="17"/>
                <w:vertAlign w:val="superscript"/>
              </w:rPr>
              <w:t xml:space="preserve"> </w:t>
            </w:r>
            <w:proofErr w:type="gramStart"/>
            <w:r w:rsidRPr="00022266">
              <w:rPr>
                <w:sz w:val="17"/>
              </w:rPr>
              <w:t>Gebührenpflichtig</w:t>
            </w:r>
            <w:proofErr w:type="gramEnd"/>
            <w:r w:rsidRPr="00022266">
              <w:rPr>
                <w:sz w:val="17"/>
              </w:rPr>
              <w:t xml:space="preserve"> für die gewichtsabhängige Gebühr und die Andockgebühr sind die Eigentümer und Eigentümerinnen des Containers oder des Unterflur-/Halbunterflurbehälters zum Zeitpunkt der Rechnungsstellung.</w:t>
            </w:r>
          </w:p>
          <w:p w14:paraId="41073316" w14:textId="5CAF5BB4" w:rsidR="00022266" w:rsidRPr="00022266" w:rsidRDefault="00022266" w:rsidP="00022266">
            <w:pPr>
              <w:spacing w:after="2pt"/>
              <w:ind w:start="15.35pt"/>
              <w:rPr>
                <w:sz w:val="17"/>
              </w:rPr>
            </w:pPr>
            <w:r w:rsidRPr="00022266">
              <w:rPr>
                <w:sz w:val="17"/>
                <w:vertAlign w:val="superscript"/>
              </w:rPr>
              <w:t>2</w:t>
            </w:r>
            <w:r>
              <w:rPr>
                <w:sz w:val="17"/>
              </w:rPr>
              <w:t xml:space="preserve"> </w:t>
            </w:r>
            <w:proofErr w:type="gramStart"/>
            <w:r w:rsidRPr="00022266">
              <w:rPr>
                <w:sz w:val="17"/>
              </w:rPr>
              <w:t>Gebührenpflichtig</w:t>
            </w:r>
            <w:proofErr w:type="gramEnd"/>
            <w:r w:rsidRPr="00022266">
              <w:rPr>
                <w:sz w:val="17"/>
              </w:rPr>
              <w:t xml:space="preserve"> für die Grundgebühr sind:</w:t>
            </w:r>
          </w:p>
          <w:p w14:paraId="4C3FB8F8" w14:textId="068E1723" w:rsidR="00022266" w:rsidRPr="00022266" w:rsidRDefault="00022266" w:rsidP="00022266">
            <w:pPr>
              <w:spacing w:after="2pt"/>
              <w:ind w:start="22.40pt"/>
              <w:rPr>
                <w:sz w:val="17"/>
              </w:rPr>
            </w:pPr>
            <w:r w:rsidRPr="00022266">
              <w:rPr>
                <w:sz w:val="17"/>
              </w:rPr>
              <w:t>a)</w:t>
            </w:r>
            <w:r>
              <w:rPr>
                <w:sz w:val="17"/>
              </w:rPr>
              <w:t xml:space="preserve"> </w:t>
            </w:r>
            <w:r w:rsidRPr="00022266">
              <w:rPr>
                <w:sz w:val="17"/>
              </w:rPr>
              <w:t>die Eigentümer und Eigentümerinnen von Wohneinheiten zum Zeitpunkt der Rechnungsstellung;</w:t>
            </w:r>
          </w:p>
          <w:p w14:paraId="43A7E41A" w14:textId="52BC43B1" w:rsidR="00022266" w:rsidRPr="00022266" w:rsidRDefault="00022266" w:rsidP="00022266">
            <w:pPr>
              <w:spacing w:after="2pt"/>
              <w:ind w:start="22.40pt"/>
              <w:rPr>
                <w:sz w:val="17"/>
              </w:rPr>
            </w:pPr>
            <w:r w:rsidRPr="00022266">
              <w:rPr>
                <w:sz w:val="17"/>
              </w:rPr>
              <w:t>b)</w:t>
            </w:r>
            <w:r>
              <w:rPr>
                <w:sz w:val="17"/>
              </w:rPr>
              <w:t xml:space="preserve"> </w:t>
            </w:r>
            <w:r w:rsidRPr="00022266">
              <w:rPr>
                <w:sz w:val="17"/>
              </w:rPr>
              <w:t>das Unternehmen;</w:t>
            </w:r>
          </w:p>
          <w:p w14:paraId="1AE68367" w14:textId="435495D1" w:rsidR="00022266" w:rsidRPr="00022266" w:rsidRDefault="00022266" w:rsidP="00022266">
            <w:pPr>
              <w:spacing w:after="2pt"/>
              <w:ind w:start="15.35pt"/>
              <w:rPr>
                <w:sz w:val="17"/>
              </w:rPr>
            </w:pPr>
            <w:r w:rsidRPr="00022266">
              <w:rPr>
                <w:sz w:val="17"/>
                <w:vertAlign w:val="superscript"/>
              </w:rPr>
              <w:t>3</w:t>
            </w:r>
            <w:r>
              <w:rPr>
                <w:sz w:val="17"/>
              </w:rPr>
              <w:t xml:space="preserve"> </w:t>
            </w:r>
            <w:r w:rsidRPr="00022266">
              <w:rPr>
                <w:sz w:val="17"/>
              </w:rPr>
              <w:t>Nur einmal gebührenpflichtig für die Grundgebühr pro Jahr sind:</w:t>
            </w:r>
          </w:p>
          <w:p w14:paraId="184BC49C" w14:textId="01C59B1B" w:rsidR="00022266" w:rsidRPr="00022266" w:rsidRDefault="00022266" w:rsidP="00022266">
            <w:pPr>
              <w:spacing w:after="2pt"/>
              <w:ind w:start="22.70pt"/>
              <w:rPr>
                <w:sz w:val="17"/>
              </w:rPr>
            </w:pPr>
            <w:r w:rsidRPr="00022266">
              <w:rPr>
                <w:sz w:val="17"/>
              </w:rPr>
              <w:t>a)</w:t>
            </w:r>
            <w:r>
              <w:rPr>
                <w:sz w:val="17"/>
              </w:rPr>
              <w:t xml:space="preserve"> </w:t>
            </w:r>
            <w:r w:rsidRPr="00022266">
              <w:rPr>
                <w:sz w:val="17"/>
              </w:rPr>
              <w:t>Einzelpersonen mit mehreren Einzelunternehmen;</w:t>
            </w:r>
          </w:p>
          <w:p w14:paraId="2DC2655F" w14:textId="57FD6520" w:rsidR="00022266" w:rsidRPr="00022266" w:rsidRDefault="00022266" w:rsidP="00022266">
            <w:pPr>
              <w:spacing w:after="2pt"/>
              <w:ind w:start="22.70pt"/>
              <w:rPr>
                <w:sz w:val="17"/>
              </w:rPr>
            </w:pPr>
            <w:r w:rsidRPr="00022266">
              <w:rPr>
                <w:sz w:val="17"/>
              </w:rPr>
              <w:t>b)</w:t>
            </w:r>
            <w:r>
              <w:rPr>
                <w:sz w:val="17"/>
              </w:rPr>
              <w:t xml:space="preserve"> </w:t>
            </w:r>
            <w:r w:rsidRPr="00022266">
              <w:rPr>
                <w:sz w:val="17"/>
              </w:rPr>
              <w:t>mehrere Einzelunternehmen in einer Praxis- oder Bürogemeinschaft, wenn sie nach aussen als Gemeinschaftsunternehmen auftreten, in den gleichen Räumlichkeiten tätig sind und eine gemeinsame Büroinfrastruktur nutzen.</w:t>
            </w:r>
          </w:p>
          <w:p w14:paraId="15B7B90B" w14:textId="1570AF0D" w:rsidR="00022266" w:rsidRPr="00022266" w:rsidRDefault="00022266" w:rsidP="00022266">
            <w:pPr>
              <w:spacing w:after="2pt"/>
              <w:ind w:start="15.35pt"/>
              <w:rPr>
                <w:sz w:val="17"/>
              </w:rPr>
            </w:pPr>
            <w:r w:rsidRPr="00022266">
              <w:rPr>
                <w:sz w:val="17"/>
                <w:vertAlign w:val="superscript"/>
              </w:rPr>
              <w:t>4</w:t>
            </w:r>
            <w:r>
              <w:rPr>
                <w:sz w:val="17"/>
              </w:rPr>
              <w:t xml:space="preserve"> </w:t>
            </w:r>
            <w:r w:rsidRPr="00022266">
              <w:rPr>
                <w:sz w:val="17"/>
              </w:rPr>
              <w:t>Nicht gebührenpflichtig für die Grundgebühr sind:</w:t>
            </w:r>
          </w:p>
          <w:p w14:paraId="44429212" w14:textId="32C2D631" w:rsidR="00022266" w:rsidRPr="00022266" w:rsidRDefault="00022266" w:rsidP="00022266">
            <w:pPr>
              <w:spacing w:after="2pt"/>
              <w:ind w:start="22.70pt"/>
              <w:rPr>
                <w:sz w:val="17"/>
              </w:rPr>
            </w:pPr>
            <w:r w:rsidRPr="00022266">
              <w:rPr>
                <w:sz w:val="17"/>
              </w:rPr>
              <w:t>a)</w:t>
            </w:r>
            <w:r>
              <w:rPr>
                <w:sz w:val="17"/>
              </w:rPr>
              <w:t xml:space="preserve"> </w:t>
            </w:r>
            <w:r w:rsidRPr="00022266">
              <w:rPr>
                <w:sz w:val="17"/>
              </w:rPr>
              <w:t>Unternehmen, die sich in der Privatwohnung des Eigentümers/der Eigentümerin oder eines Angestellten/einer Angestellten befinden und dort nicht mehr als eine Vollzeitstelle beschäftigen;</w:t>
            </w:r>
          </w:p>
          <w:p w14:paraId="48EA836C" w14:textId="4E68905C" w:rsidR="00022266" w:rsidRPr="00022266" w:rsidRDefault="00022266" w:rsidP="00022266">
            <w:pPr>
              <w:spacing w:after="2pt"/>
              <w:ind w:start="22.70pt"/>
              <w:rPr>
                <w:sz w:val="17"/>
              </w:rPr>
            </w:pPr>
            <w:r w:rsidRPr="00022266">
              <w:rPr>
                <w:sz w:val="17"/>
              </w:rPr>
              <w:t>b)</w:t>
            </w:r>
            <w:r>
              <w:rPr>
                <w:sz w:val="17"/>
              </w:rPr>
              <w:t xml:space="preserve"> </w:t>
            </w:r>
            <w:r w:rsidRPr="00022266">
              <w:rPr>
                <w:sz w:val="17"/>
              </w:rPr>
              <w:t>inaktive Unternehmen sowie Unternehmen ohne Angestellte und Räumlichkeiten;</w:t>
            </w:r>
          </w:p>
          <w:p w14:paraId="67C099A1" w14:textId="1CE3060C" w:rsidR="00022266" w:rsidRPr="00022266" w:rsidRDefault="00022266" w:rsidP="00022266">
            <w:pPr>
              <w:spacing w:after="2pt"/>
              <w:ind w:start="22.70pt"/>
              <w:rPr>
                <w:sz w:val="17"/>
              </w:rPr>
            </w:pPr>
            <w:r w:rsidRPr="00022266">
              <w:rPr>
                <w:sz w:val="17"/>
              </w:rPr>
              <w:t>c)</w:t>
            </w:r>
            <w:r>
              <w:rPr>
                <w:sz w:val="17"/>
              </w:rPr>
              <w:t xml:space="preserve"> </w:t>
            </w:r>
            <w:r w:rsidRPr="00022266">
              <w:rPr>
                <w:sz w:val="17"/>
              </w:rPr>
              <w:t>Eigentümer und Eigentümerinnen von Wohneinheiten, die mehr als ein Jahr leer stehen;</w:t>
            </w:r>
          </w:p>
          <w:p w14:paraId="62D295B2" w14:textId="598B8154" w:rsidR="00022266" w:rsidRPr="00022266" w:rsidRDefault="00022266" w:rsidP="00022266">
            <w:pPr>
              <w:spacing w:after="2pt"/>
              <w:ind w:start="22.70pt"/>
              <w:rPr>
                <w:sz w:val="17"/>
              </w:rPr>
            </w:pPr>
            <w:r w:rsidRPr="00022266">
              <w:rPr>
                <w:sz w:val="17"/>
              </w:rPr>
              <w:t>d)</w:t>
            </w:r>
            <w:r>
              <w:rPr>
                <w:sz w:val="17"/>
              </w:rPr>
              <w:t xml:space="preserve"> </w:t>
            </w:r>
            <w:r w:rsidRPr="00022266">
              <w:rPr>
                <w:sz w:val="17"/>
              </w:rPr>
              <w:t>Eigentümer und Eigentümerinnen von Wohneinheiten, wenn die Wohneinheit von einem Unternehmen genutzt wird und dieses gebührenpflichtig ist.</w:t>
            </w:r>
          </w:p>
          <w:p w14:paraId="43C5B032" w14:textId="110E5C64" w:rsidR="00022266" w:rsidRPr="00022266" w:rsidRDefault="00022266" w:rsidP="00022266">
            <w:pPr>
              <w:spacing w:after="2pt"/>
              <w:ind w:start="15.35pt"/>
              <w:rPr>
                <w:sz w:val="17"/>
              </w:rPr>
            </w:pPr>
            <w:r w:rsidRPr="00022266">
              <w:rPr>
                <w:sz w:val="17"/>
                <w:vertAlign w:val="superscript"/>
              </w:rPr>
              <w:t>5</w:t>
            </w:r>
            <w:r w:rsidRPr="00022266">
              <w:rPr>
                <w:sz w:val="17"/>
              </w:rPr>
              <w:t xml:space="preserve"> Der Gemeinderat regelt die weiteren Details in der Abfallverordnung.</w:t>
            </w:r>
          </w:p>
          <w:bookmarkEnd w:id="7"/>
          <w:p w14:paraId="009C0455" w14:textId="77777777" w:rsidR="006E3BF8" w:rsidRDefault="006E3BF8" w:rsidP="006E3BF8"/>
          <w:p w14:paraId="5D6E7F9F" w14:textId="77777777" w:rsidR="00F410CE" w:rsidRDefault="00F410CE" w:rsidP="006E3BF8"/>
          <w:p w14:paraId="1B69E172" w14:textId="77777777" w:rsidR="00F410CE" w:rsidRDefault="00F410CE" w:rsidP="006E3BF8"/>
          <w:p w14:paraId="72483DFA" w14:textId="77777777" w:rsidR="00F410CE" w:rsidRDefault="00F410CE" w:rsidP="006E3BF8"/>
          <w:p w14:paraId="3DCB1FBF" w14:textId="77777777" w:rsidR="00F410CE" w:rsidRDefault="00F410CE" w:rsidP="006E3BF8"/>
          <w:p w14:paraId="0B494605" w14:textId="5288F578" w:rsidR="00F410CE" w:rsidRDefault="00F410CE" w:rsidP="006E3BF8"/>
        </w:tc>
        <w:tc>
          <w:tcPr>
            <w:tcW w:w="324.95pt" w:type="dxa"/>
            <w:tcBorders>
              <w:top w:val="single" w:sz="4" w:space="0" w:color="000000"/>
              <w:start w:val="single" w:sz="4" w:space="0" w:color="000000"/>
              <w:end w:val="single" w:sz="4" w:space="0" w:color="000000"/>
            </w:tcBorders>
            <w:shd w:val="clear" w:color="auto" w:fill="FFFFFF"/>
          </w:tcPr>
          <w:p w14:paraId="1E0C02DE" w14:textId="77777777" w:rsidR="006E3BF8" w:rsidRDefault="006E3BF8" w:rsidP="006E3BF8"/>
        </w:tc>
      </w:tr>
      <w:tr w:rsidR="006E3BF8" w14:paraId="19108362" w14:textId="77777777" w:rsidTr="006E3BF8">
        <w:trPr>
          <w:gridAfter w:val="1"/>
          <w:wAfter w:w="86.90pt" w:type="dxa"/>
          <w:trHeight w:val="192"/>
        </w:trPr>
        <w:tc>
          <w:tcPr>
            <w:tcW w:w="360.05pt" w:type="dxa"/>
            <w:tcBorders>
              <w:top w:val="single" w:sz="4" w:space="0" w:color="000000"/>
              <w:start w:val="single" w:sz="4" w:space="0" w:color="000000"/>
            </w:tcBorders>
          </w:tcPr>
          <w:p w14:paraId="595BE6EC" w14:textId="77777777" w:rsidR="006E3BF8" w:rsidRDefault="006E3BF8" w:rsidP="006E3BF8">
            <w:pPr>
              <w:spacing w:after="2pt"/>
            </w:pPr>
            <w:r>
              <w:rPr>
                <w:b/>
                <w:sz w:val="17"/>
              </w:rPr>
              <w:lastRenderedPageBreak/>
              <w:t>Art. 18 Höhe der Gebühren</w:t>
            </w:r>
          </w:p>
          <w:p w14:paraId="1F7CB01E" w14:textId="25705AE9" w:rsidR="00F410CE" w:rsidRPr="001E66C9" w:rsidRDefault="001E66C9" w:rsidP="001E66C9">
            <w:pPr>
              <w:spacing w:after="2pt"/>
              <w:ind w:start="15.70pt"/>
              <w:rPr>
                <w:sz w:val="17"/>
              </w:rPr>
            </w:pPr>
            <w:r w:rsidRPr="001E66C9">
              <w:rPr>
                <w:sz w:val="17"/>
                <w:vertAlign w:val="superscript"/>
              </w:rPr>
              <w:t>1</w:t>
            </w:r>
            <w:r>
              <w:rPr>
                <w:sz w:val="17"/>
              </w:rPr>
              <w:t xml:space="preserve"> </w:t>
            </w:r>
            <w:r w:rsidR="00F410CE" w:rsidRPr="001E66C9">
              <w:rPr>
                <w:sz w:val="17"/>
              </w:rPr>
              <w:t xml:space="preserve">Der Gebührenrahmen (inkl. </w:t>
            </w:r>
            <w:proofErr w:type="spellStart"/>
            <w:r w:rsidR="00F410CE" w:rsidRPr="001E66C9">
              <w:rPr>
                <w:sz w:val="17"/>
              </w:rPr>
              <w:t>MWSt.</w:t>
            </w:r>
            <w:proofErr w:type="spellEnd"/>
            <w:r w:rsidR="00F410CE" w:rsidRPr="001E66C9">
              <w:rPr>
                <w:sz w:val="17"/>
              </w:rPr>
              <w:t>) beträgt für die:</w:t>
            </w:r>
          </w:p>
          <w:p w14:paraId="03494DCA" w14:textId="04535BAB" w:rsidR="00F410CE" w:rsidRPr="00F410CE" w:rsidRDefault="00F410CE" w:rsidP="00F410CE">
            <w:pPr>
              <w:spacing w:after="2pt"/>
              <w:ind w:start="22.40pt"/>
              <w:rPr>
                <w:sz w:val="17"/>
              </w:rPr>
            </w:pPr>
            <w:r w:rsidRPr="00F410CE">
              <w:rPr>
                <w:sz w:val="17"/>
              </w:rPr>
              <w:t>a)</w:t>
            </w:r>
            <w:r>
              <w:rPr>
                <w:sz w:val="17"/>
              </w:rPr>
              <w:t xml:space="preserve"> </w:t>
            </w:r>
            <w:r w:rsidRPr="00F410CE">
              <w:rPr>
                <w:sz w:val="17"/>
              </w:rPr>
              <w:t>volumenabhängige Gebühr</w:t>
            </w:r>
          </w:p>
          <w:p w14:paraId="0D7D393B" w14:textId="02153971" w:rsidR="00F410CE" w:rsidRPr="00F410CE" w:rsidRDefault="00F410CE" w:rsidP="00F410CE">
            <w:pPr>
              <w:spacing w:after="2pt"/>
              <w:ind w:start="36.60pt"/>
              <w:rPr>
                <w:sz w:val="17"/>
              </w:rPr>
            </w:pPr>
            <w:r w:rsidRPr="00F410CE">
              <w:rPr>
                <w:sz w:val="17"/>
              </w:rPr>
              <w:t>17-l/35-l Säcke, pro Sack</w:t>
            </w:r>
            <w:r w:rsidRPr="00F410CE">
              <w:rPr>
                <w:sz w:val="17"/>
              </w:rPr>
              <w:tab/>
              <w:t>Fr. 1.00 – Fr. 3.00;</w:t>
            </w:r>
            <w:r w:rsidRPr="00F410CE">
              <w:rPr>
                <w:sz w:val="17"/>
              </w:rPr>
              <w:br/>
              <w:t>60-l/110-l Säcke, pro Sack</w:t>
            </w:r>
            <w:r w:rsidRPr="00F410CE">
              <w:rPr>
                <w:sz w:val="17"/>
              </w:rPr>
              <w:tab/>
              <w:t>Fr. 3.00 – Fr. 8.00;</w:t>
            </w:r>
          </w:p>
          <w:p w14:paraId="1809471B" w14:textId="25DBE6AA" w:rsidR="00F410CE" w:rsidRPr="00F410CE" w:rsidRDefault="00F410CE" w:rsidP="00F410CE">
            <w:pPr>
              <w:spacing w:after="2pt"/>
              <w:ind w:start="22.40pt"/>
              <w:rPr>
                <w:sz w:val="17"/>
              </w:rPr>
            </w:pPr>
            <w:r w:rsidRPr="00F410CE">
              <w:rPr>
                <w:sz w:val="17"/>
              </w:rPr>
              <w:t>b)</w:t>
            </w:r>
            <w:r>
              <w:rPr>
                <w:sz w:val="17"/>
              </w:rPr>
              <w:t xml:space="preserve"> </w:t>
            </w:r>
            <w:r w:rsidRPr="00F410CE">
              <w:rPr>
                <w:sz w:val="17"/>
              </w:rPr>
              <w:t>gewichtsabhängige Gebühr, pro kg</w:t>
            </w:r>
            <w:r w:rsidRPr="00F410CE">
              <w:rPr>
                <w:sz w:val="17"/>
              </w:rPr>
              <w:tab/>
              <w:t>Fr. 0.20 – Fr. 0.60;</w:t>
            </w:r>
          </w:p>
          <w:p w14:paraId="36F992E7" w14:textId="084A4F96" w:rsidR="00F410CE" w:rsidRPr="00F410CE" w:rsidRDefault="00F410CE" w:rsidP="00F410CE">
            <w:pPr>
              <w:spacing w:after="2pt"/>
              <w:ind w:start="22.40pt"/>
              <w:rPr>
                <w:sz w:val="17"/>
              </w:rPr>
            </w:pPr>
            <w:r w:rsidRPr="00F410CE">
              <w:rPr>
                <w:sz w:val="17"/>
              </w:rPr>
              <w:t>c)</w:t>
            </w:r>
            <w:r>
              <w:rPr>
                <w:sz w:val="17"/>
              </w:rPr>
              <w:t xml:space="preserve"> </w:t>
            </w:r>
            <w:r w:rsidRPr="00F410CE">
              <w:rPr>
                <w:sz w:val="17"/>
              </w:rPr>
              <w:t>Andockgebühr</w:t>
            </w:r>
            <w:r w:rsidRPr="00F410CE">
              <w:rPr>
                <w:sz w:val="17"/>
              </w:rPr>
              <w:tab/>
              <w:t>Fr. 2.00 – Fr. 15.00;</w:t>
            </w:r>
          </w:p>
          <w:p w14:paraId="1F857552" w14:textId="527EB748" w:rsidR="00F410CE" w:rsidRPr="00F410CE" w:rsidRDefault="00F410CE" w:rsidP="00F410CE">
            <w:pPr>
              <w:spacing w:after="2pt"/>
              <w:ind w:start="22.40pt"/>
              <w:rPr>
                <w:sz w:val="17"/>
              </w:rPr>
            </w:pPr>
            <w:r w:rsidRPr="00F410CE">
              <w:rPr>
                <w:sz w:val="17"/>
              </w:rPr>
              <w:t>d)</w:t>
            </w:r>
            <w:r>
              <w:rPr>
                <w:sz w:val="17"/>
              </w:rPr>
              <w:t xml:space="preserve"> </w:t>
            </w:r>
            <w:r w:rsidRPr="00F410CE">
              <w:rPr>
                <w:sz w:val="17"/>
              </w:rPr>
              <w:t>Grundgebühr</w:t>
            </w:r>
            <w:r w:rsidRPr="00F410CE">
              <w:rPr>
                <w:sz w:val="17"/>
              </w:rPr>
              <w:tab/>
              <w:t>Fr. 40.00 – Fr. 100.00;</w:t>
            </w:r>
          </w:p>
          <w:p w14:paraId="5DF2969D" w14:textId="531ABF98" w:rsidR="00F410CE" w:rsidRPr="00F410CE" w:rsidRDefault="00F410CE" w:rsidP="00F410CE">
            <w:pPr>
              <w:spacing w:after="2pt"/>
              <w:ind w:start="22.40pt"/>
              <w:rPr>
                <w:sz w:val="17"/>
              </w:rPr>
            </w:pPr>
            <w:r w:rsidRPr="00F410CE">
              <w:rPr>
                <w:sz w:val="17"/>
              </w:rPr>
              <w:t>e)</w:t>
            </w:r>
            <w:r>
              <w:rPr>
                <w:sz w:val="17"/>
              </w:rPr>
              <w:t xml:space="preserve"> </w:t>
            </w:r>
            <w:r w:rsidRPr="00F410CE">
              <w:rPr>
                <w:sz w:val="17"/>
              </w:rPr>
              <w:t>Separatabfälle, pro kg</w:t>
            </w:r>
            <w:r w:rsidRPr="00F410CE">
              <w:rPr>
                <w:sz w:val="17"/>
              </w:rPr>
              <w:tab/>
              <w:t>Fr. 0.20 – Fr. 1.00;</w:t>
            </w:r>
          </w:p>
          <w:p w14:paraId="3E88FE58" w14:textId="44E5F736" w:rsidR="00F410CE" w:rsidRPr="00F410CE" w:rsidRDefault="00F410CE" w:rsidP="00F410CE">
            <w:pPr>
              <w:spacing w:after="2pt"/>
              <w:ind w:start="22.40pt"/>
              <w:rPr>
                <w:sz w:val="17"/>
              </w:rPr>
            </w:pPr>
            <w:r w:rsidRPr="00F410CE">
              <w:rPr>
                <w:sz w:val="17"/>
              </w:rPr>
              <w:t xml:space="preserve">f) </w:t>
            </w:r>
            <w:r>
              <w:rPr>
                <w:sz w:val="17"/>
              </w:rPr>
              <w:t xml:space="preserve"> </w:t>
            </w:r>
            <w:r w:rsidRPr="00F410CE">
              <w:rPr>
                <w:sz w:val="17"/>
              </w:rPr>
              <w:t xml:space="preserve">Grüngutbändel (je Stück) </w:t>
            </w:r>
            <w:r w:rsidRPr="00F410CE">
              <w:rPr>
                <w:sz w:val="17"/>
              </w:rPr>
              <w:tab/>
              <w:t xml:space="preserve">CHF 3.00 – CHF 10.00; </w:t>
            </w:r>
          </w:p>
          <w:p w14:paraId="107CA4D5" w14:textId="0DE109A3" w:rsidR="00F410CE" w:rsidRPr="00F410CE" w:rsidRDefault="00F410CE" w:rsidP="00F410CE">
            <w:pPr>
              <w:spacing w:after="2pt"/>
              <w:ind w:start="22.40pt"/>
              <w:rPr>
                <w:sz w:val="17"/>
              </w:rPr>
            </w:pPr>
            <w:r w:rsidRPr="00F410CE">
              <w:rPr>
                <w:sz w:val="17"/>
              </w:rPr>
              <w:t>g) Loses Grüngut je 100l (</w:t>
            </w:r>
            <w:proofErr w:type="gramStart"/>
            <w:r w:rsidRPr="00F410CE">
              <w:rPr>
                <w:sz w:val="17"/>
              </w:rPr>
              <w:t>Grüngutsammelstelle)</w:t>
            </w:r>
            <w:r>
              <w:rPr>
                <w:sz w:val="17"/>
              </w:rPr>
              <w:t xml:space="preserve">   </w:t>
            </w:r>
            <w:proofErr w:type="gramEnd"/>
            <w:r>
              <w:rPr>
                <w:sz w:val="17"/>
              </w:rPr>
              <w:t xml:space="preserve">                       </w:t>
            </w:r>
            <w:r w:rsidRPr="00F410CE">
              <w:rPr>
                <w:sz w:val="17"/>
              </w:rPr>
              <w:t>CHF 2.00 – CHF 6.00</w:t>
            </w:r>
          </w:p>
          <w:p w14:paraId="18CC2B24" w14:textId="42FB025D" w:rsidR="00F410CE" w:rsidRPr="00F410CE" w:rsidRDefault="00F410CE" w:rsidP="00F410CE">
            <w:pPr>
              <w:spacing w:after="2pt"/>
              <w:ind w:start="15.35pt"/>
              <w:rPr>
                <w:sz w:val="17"/>
              </w:rPr>
            </w:pPr>
            <w:r w:rsidRPr="00F410CE">
              <w:rPr>
                <w:sz w:val="17"/>
                <w:vertAlign w:val="superscript"/>
              </w:rPr>
              <w:t>2</w:t>
            </w:r>
            <w:r>
              <w:rPr>
                <w:sz w:val="17"/>
              </w:rPr>
              <w:t xml:space="preserve"> </w:t>
            </w:r>
            <w:r w:rsidRPr="00F410CE">
              <w:rPr>
                <w:sz w:val="17"/>
              </w:rPr>
              <w:t>Der Gemeinderat erlässt innerhalb dieses Gebührenrahmens einen Gebührentarif.</w:t>
            </w:r>
          </w:p>
          <w:p w14:paraId="432E2842" w14:textId="1E47FF5B" w:rsidR="006E3BF8" w:rsidRPr="001E66C9" w:rsidRDefault="00F410CE" w:rsidP="001E66C9">
            <w:pPr>
              <w:spacing w:after="2pt"/>
              <w:ind w:start="15.35pt"/>
              <w:rPr>
                <w:sz w:val="17"/>
              </w:rPr>
            </w:pPr>
            <w:r w:rsidRPr="00F410CE">
              <w:rPr>
                <w:sz w:val="17"/>
                <w:vertAlign w:val="superscript"/>
              </w:rPr>
              <w:t>3</w:t>
            </w:r>
            <w:r>
              <w:rPr>
                <w:sz w:val="17"/>
              </w:rPr>
              <w:t xml:space="preserve"> </w:t>
            </w:r>
            <w:r w:rsidRPr="00F410CE">
              <w:rPr>
                <w:sz w:val="17"/>
              </w:rPr>
              <w:t>Die Gebühren sind so zu bemessen, dass sie gesamthaft die Kosten der Entsorgung der Siedlungsabfälle und die weiteren Aufwendungen der kommunalen Abfallbewirtschaftung einschliesslich Administration und Verwaltung decken.</w:t>
            </w:r>
          </w:p>
        </w:tc>
        <w:tc>
          <w:tcPr>
            <w:tcW w:w="324.95pt" w:type="dxa"/>
            <w:tcBorders>
              <w:top w:val="single" w:sz="4" w:space="0" w:color="000000"/>
              <w:start w:val="single" w:sz="4" w:space="0" w:color="000000"/>
              <w:end w:val="single" w:sz="4" w:space="0" w:color="000000"/>
            </w:tcBorders>
          </w:tcPr>
          <w:p w14:paraId="7E72E6E3" w14:textId="77777777" w:rsidR="006E3BF8" w:rsidRDefault="006E3BF8" w:rsidP="006E3BF8"/>
        </w:tc>
      </w:tr>
      <w:tr w:rsidR="006E3BF8" w14:paraId="2FDF8A3B" w14:textId="77777777" w:rsidTr="006E3BF8">
        <w:trPr>
          <w:gridAfter w:val="1"/>
          <w:wAfter w:w="86.90pt" w:type="dxa"/>
          <w:trHeight w:val="182"/>
        </w:trPr>
        <w:tc>
          <w:tcPr>
            <w:tcW w:w="360.05pt" w:type="dxa"/>
            <w:tcBorders>
              <w:top w:val="single" w:sz="4" w:space="0" w:color="000000"/>
              <w:start w:val="single" w:sz="4" w:space="0" w:color="000000"/>
            </w:tcBorders>
            <w:shd w:val="clear" w:color="auto" w:fill="FFFFFF"/>
          </w:tcPr>
          <w:p w14:paraId="03B0272C" w14:textId="77777777" w:rsidR="006E3BF8" w:rsidRDefault="006E3BF8" w:rsidP="006E3BF8">
            <w:pPr>
              <w:spacing w:after="2pt"/>
            </w:pPr>
            <w:r>
              <w:rPr>
                <w:b/>
                <w:sz w:val="17"/>
              </w:rPr>
              <w:t>Art. 19 Fälligkeit</w:t>
            </w:r>
          </w:p>
          <w:p w14:paraId="33748449" w14:textId="40C59DA6" w:rsidR="001E66C9" w:rsidRPr="001E66C9" w:rsidRDefault="001E66C9" w:rsidP="001E66C9">
            <w:pPr>
              <w:spacing w:after="2pt"/>
              <w:ind w:start="15.70pt"/>
              <w:rPr>
                <w:sz w:val="17"/>
              </w:rPr>
            </w:pPr>
            <w:r w:rsidRPr="001E66C9">
              <w:rPr>
                <w:sz w:val="17"/>
                <w:vertAlign w:val="superscript"/>
              </w:rPr>
              <w:t>1</w:t>
            </w:r>
            <w:r>
              <w:rPr>
                <w:sz w:val="17"/>
                <w:vertAlign w:val="superscript"/>
              </w:rPr>
              <w:t xml:space="preserve"> </w:t>
            </w:r>
            <w:r w:rsidRPr="001E66C9">
              <w:rPr>
                <w:sz w:val="17"/>
              </w:rPr>
              <w:t>Die Gebühren sind 30 Tage nach Rechnungsstellung zur Zahlung fällig.</w:t>
            </w:r>
          </w:p>
          <w:p w14:paraId="298D1641" w14:textId="4B1C04B3" w:rsidR="006E3BF8" w:rsidRPr="001E66C9" w:rsidRDefault="001E66C9" w:rsidP="001E66C9">
            <w:pPr>
              <w:spacing w:after="2pt"/>
              <w:ind w:start="15.70pt"/>
              <w:rPr>
                <w:sz w:val="17"/>
              </w:rPr>
            </w:pPr>
            <w:r w:rsidRPr="001E66C9">
              <w:rPr>
                <w:sz w:val="17"/>
                <w:vertAlign w:val="superscript"/>
              </w:rPr>
              <w:t>2</w:t>
            </w:r>
            <w:r>
              <w:rPr>
                <w:sz w:val="17"/>
                <w:vertAlign w:val="superscript"/>
              </w:rPr>
              <w:t xml:space="preserve"> </w:t>
            </w:r>
            <w:r w:rsidRPr="001E66C9">
              <w:rPr>
                <w:sz w:val="17"/>
              </w:rPr>
              <w:t>Auf nicht bezahlte Gebühren kann ab Fälligkeit ein Verzugszins und/oder eine Mahngebühr verrechnet werden.</w:t>
            </w:r>
          </w:p>
        </w:tc>
        <w:tc>
          <w:tcPr>
            <w:tcW w:w="324.95pt" w:type="dxa"/>
            <w:tcBorders>
              <w:top w:val="single" w:sz="4" w:space="0" w:color="000000"/>
              <w:start w:val="single" w:sz="4" w:space="0" w:color="000000"/>
              <w:end w:val="single" w:sz="4" w:space="0" w:color="000000"/>
            </w:tcBorders>
            <w:shd w:val="clear" w:color="auto" w:fill="FFFFFF"/>
          </w:tcPr>
          <w:p w14:paraId="7A7D3177" w14:textId="77777777" w:rsidR="006E3BF8" w:rsidRDefault="006E3BF8" w:rsidP="006E3BF8"/>
        </w:tc>
      </w:tr>
      <w:tr w:rsidR="006E3BF8" w14:paraId="40B2D822" w14:textId="77777777" w:rsidTr="001E66C9">
        <w:trPr>
          <w:gridAfter w:val="1"/>
          <w:wAfter w:w="86.90pt" w:type="dxa"/>
          <w:trHeight w:val="192"/>
        </w:trPr>
        <w:tc>
          <w:tcPr>
            <w:tcW w:w="360.05pt" w:type="dxa"/>
            <w:tcBorders>
              <w:top w:val="single" w:sz="4" w:space="0" w:color="000000"/>
              <w:start w:val="single" w:sz="4" w:space="0" w:color="000000"/>
              <w:bottom w:val="single" w:sz="4" w:space="0" w:color="000000"/>
            </w:tcBorders>
          </w:tcPr>
          <w:p w14:paraId="12D44285" w14:textId="77777777" w:rsidR="006E3BF8" w:rsidRDefault="006E3BF8" w:rsidP="006E3BF8">
            <w:pPr>
              <w:spacing w:after="2pt"/>
            </w:pPr>
            <w:r>
              <w:rPr>
                <w:b/>
                <w:sz w:val="17"/>
              </w:rPr>
              <w:t>Art. 20 Rechtsschutz</w:t>
            </w:r>
          </w:p>
          <w:p w14:paraId="562828A2" w14:textId="29ECA68B" w:rsidR="001E66C9" w:rsidRPr="001E66C9" w:rsidRDefault="001E66C9" w:rsidP="001E66C9">
            <w:pPr>
              <w:spacing w:after="2pt"/>
              <w:ind w:start="15.70pt"/>
              <w:rPr>
                <w:sz w:val="17"/>
              </w:rPr>
            </w:pPr>
            <w:r w:rsidRPr="001E66C9">
              <w:rPr>
                <w:sz w:val="17"/>
                <w:vertAlign w:val="superscript"/>
              </w:rPr>
              <w:t>1</w:t>
            </w:r>
            <w:r>
              <w:rPr>
                <w:sz w:val="17"/>
                <w:vertAlign w:val="superscript"/>
              </w:rPr>
              <w:t xml:space="preserve"> </w:t>
            </w:r>
            <w:r w:rsidRPr="001E66C9">
              <w:rPr>
                <w:sz w:val="17"/>
              </w:rPr>
              <w:t>Gegen Verfügungen des Ressorts oder von Amtsstellen kann innert 20 Tagen beim Gemeinderat Rekurs erhoben werden.</w:t>
            </w:r>
          </w:p>
          <w:p w14:paraId="5DABB700" w14:textId="77777777" w:rsidR="001E66C9" w:rsidRPr="001E66C9" w:rsidRDefault="001E66C9" w:rsidP="001E66C9">
            <w:pPr>
              <w:spacing w:after="2pt"/>
              <w:ind w:start="15.70pt"/>
              <w:rPr>
                <w:sz w:val="17"/>
              </w:rPr>
            </w:pPr>
            <w:r w:rsidRPr="001E66C9">
              <w:rPr>
                <w:sz w:val="17"/>
                <w:vertAlign w:val="superscript"/>
              </w:rPr>
              <w:t>2</w:t>
            </w:r>
            <w:r w:rsidRPr="001E66C9">
              <w:rPr>
                <w:sz w:val="17"/>
                <w:vertAlign w:val="superscript"/>
              </w:rPr>
              <w:tab/>
            </w:r>
            <w:r w:rsidRPr="001E66C9">
              <w:rPr>
                <w:sz w:val="17"/>
              </w:rPr>
              <w:t>Gegen Verfügungen des Gemeinderates kann innert 20 Tagen nach ihrer Zustellung an das Departement Bau und Volkswirtschaft rekurriert werden.</w:t>
            </w:r>
          </w:p>
          <w:p w14:paraId="2DC6D7C5" w14:textId="51B1A799" w:rsidR="006E3BF8" w:rsidRPr="001E66C9" w:rsidRDefault="001E66C9" w:rsidP="001E66C9">
            <w:pPr>
              <w:spacing w:after="2pt"/>
              <w:ind w:start="15.70pt"/>
              <w:rPr>
                <w:sz w:val="17"/>
              </w:rPr>
            </w:pPr>
            <w:r w:rsidRPr="001E66C9">
              <w:rPr>
                <w:sz w:val="17"/>
                <w:vertAlign w:val="superscript"/>
              </w:rPr>
              <w:t>3</w:t>
            </w:r>
            <w:r>
              <w:rPr>
                <w:sz w:val="17"/>
                <w:vertAlign w:val="superscript"/>
              </w:rPr>
              <w:t xml:space="preserve"> </w:t>
            </w:r>
            <w:r w:rsidRPr="001E66C9">
              <w:rPr>
                <w:sz w:val="17"/>
              </w:rPr>
              <w:t xml:space="preserve">Das Verfahren richtet sich nach dem Gesetz über die Verwaltungsrechtspflege. </w:t>
            </w:r>
          </w:p>
        </w:tc>
        <w:tc>
          <w:tcPr>
            <w:tcW w:w="324.95pt" w:type="dxa"/>
            <w:tcBorders>
              <w:top w:val="single" w:sz="4" w:space="0" w:color="000000"/>
              <w:start w:val="single" w:sz="4" w:space="0" w:color="000000"/>
              <w:bottom w:val="single" w:sz="4" w:space="0" w:color="000000"/>
              <w:end w:val="single" w:sz="4" w:space="0" w:color="000000"/>
            </w:tcBorders>
          </w:tcPr>
          <w:p w14:paraId="68A5EE46" w14:textId="77777777" w:rsidR="006E3BF8" w:rsidRDefault="006E3BF8" w:rsidP="006E3BF8"/>
        </w:tc>
      </w:tr>
      <w:tr w:rsidR="006E3BF8" w14:paraId="671EA388" w14:textId="77777777" w:rsidTr="001E66C9">
        <w:trPr>
          <w:gridAfter w:val="1"/>
          <w:wAfter w:w="86.90pt" w:type="dxa"/>
          <w:trHeight w:val="182"/>
        </w:trPr>
        <w:tc>
          <w:tcPr>
            <w:tcW w:w="360.05pt" w:type="dxa"/>
            <w:tcBorders>
              <w:top w:val="single" w:sz="4" w:space="0" w:color="000000"/>
              <w:start w:val="single" w:sz="4" w:space="0" w:color="000000"/>
              <w:bottom w:val="single" w:sz="4" w:space="0" w:color="auto"/>
            </w:tcBorders>
            <w:shd w:val="clear" w:color="auto" w:fill="FFFFFF"/>
          </w:tcPr>
          <w:p w14:paraId="14423BFD" w14:textId="77777777" w:rsidR="006E3BF8" w:rsidRDefault="006E3BF8" w:rsidP="006E3BF8">
            <w:pPr>
              <w:spacing w:after="2pt"/>
            </w:pPr>
            <w:r>
              <w:rPr>
                <w:b/>
                <w:sz w:val="17"/>
              </w:rPr>
              <w:t>Art. 21 Strafbestimmungen</w:t>
            </w:r>
          </w:p>
          <w:p w14:paraId="308E1153" w14:textId="1BA82B22" w:rsidR="001E66C9" w:rsidRPr="001E66C9" w:rsidRDefault="001E66C9" w:rsidP="001E66C9">
            <w:pPr>
              <w:spacing w:after="2pt"/>
              <w:ind w:start="15.70pt"/>
              <w:rPr>
                <w:sz w:val="17"/>
              </w:rPr>
            </w:pPr>
            <w:r w:rsidRPr="001E66C9">
              <w:rPr>
                <w:sz w:val="17"/>
                <w:vertAlign w:val="superscript"/>
              </w:rPr>
              <w:t>1</w:t>
            </w:r>
            <w:r>
              <w:rPr>
                <w:sz w:val="17"/>
                <w:vertAlign w:val="superscript"/>
              </w:rPr>
              <w:t xml:space="preserve"> </w:t>
            </w:r>
            <w:r w:rsidRPr="001E66C9">
              <w:rPr>
                <w:sz w:val="17"/>
              </w:rPr>
              <w:t>Wer den Vorschriften dieses Reglements oder den darauf gestützt erlassenen Vorschriften oder Anordnungen zuwiderhandelt, wird mit Busse bis Fr. 5'000 bestraft. Vorbehalten bleiben Strafbestimmungen der Umweltschutz- und der Gewässerschutzgesetzgebung.</w:t>
            </w:r>
          </w:p>
          <w:p w14:paraId="281A6EFD" w14:textId="5B4B3438" w:rsidR="006E3BF8" w:rsidRPr="001E66C9" w:rsidRDefault="001E66C9" w:rsidP="001E66C9">
            <w:pPr>
              <w:spacing w:after="2pt"/>
              <w:ind w:start="15.70pt"/>
              <w:rPr>
                <w:sz w:val="17"/>
              </w:rPr>
            </w:pPr>
            <w:r w:rsidRPr="001E66C9">
              <w:rPr>
                <w:sz w:val="17"/>
                <w:vertAlign w:val="superscript"/>
              </w:rPr>
              <w:t>2</w:t>
            </w:r>
            <w:r>
              <w:rPr>
                <w:sz w:val="17"/>
                <w:vertAlign w:val="superscript"/>
              </w:rPr>
              <w:t xml:space="preserve"> </w:t>
            </w:r>
            <w:r w:rsidRPr="001E66C9">
              <w:rPr>
                <w:sz w:val="17"/>
              </w:rPr>
              <w:t>Das Strafverfahren richtet sich nach der schweizerischen Strafprozessordnung.</w:t>
            </w:r>
          </w:p>
        </w:tc>
        <w:tc>
          <w:tcPr>
            <w:tcW w:w="324.95pt" w:type="dxa"/>
            <w:tcBorders>
              <w:top w:val="single" w:sz="4" w:space="0" w:color="000000"/>
              <w:start w:val="single" w:sz="4" w:space="0" w:color="000000"/>
              <w:bottom w:val="single" w:sz="4" w:space="0" w:color="auto"/>
              <w:end w:val="single" w:sz="4" w:space="0" w:color="000000"/>
            </w:tcBorders>
            <w:shd w:val="clear" w:color="auto" w:fill="FFFFFF"/>
          </w:tcPr>
          <w:p w14:paraId="1421935A" w14:textId="77777777" w:rsidR="006E3BF8" w:rsidRDefault="006E3BF8" w:rsidP="006E3BF8"/>
        </w:tc>
      </w:tr>
      <w:tr w:rsidR="006E3BF8" w14:paraId="004B3D82" w14:textId="77777777" w:rsidTr="001E66C9">
        <w:trPr>
          <w:gridAfter w:val="1"/>
          <w:wAfter w:w="86.90pt" w:type="dxa"/>
          <w:trHeight w:val="192"/>
        </w:trPr>
        <w:tc>
          <w:tcPr>
            <w:tcW w:w="360.05pt" w:type="dxa"/>
            <w:tcBorders>
              <w:top w:val="single" w:sz="4" w:space="0" w:color="auto"/>
              <w:start w:val="single" w:sz="4" w:space="0" w:color="000000"/>
              <w:bottom w:val="single" w:sz="4" w:space="0" w:color="auto"/>
            </w:tcBorders>
          </w:tcPr>
          <w:p w14:paraId="79F6B861" w14:textId="77777777" w:rsidR="006E3BF8" w:rsidRDefault="006E3BF8" w:rsidP="006E3BF8">
            <w:pPr>
              <w:spacing w:after="2pt"/>
            </w:pPr>
            <w:r>
              <w:rPr>
                <w:b/>
                <w:sz w:val="17"/>
              </w:rPr>
              <w:t>Art. 22 Aufhebung bisherigen Rechts</w:t>
            </w:r>
          </w:p>
          <w:p w14:paraId="131B9445" w14:textId="77777777" w:rsidR="006E3BF8" w:rsidRDefault="001E66C9" w:rsidP="001E66C9">
            <w:pPr>
              <w:ind w:start="15.70pt"/>
              <w:rPr>
                <w:sz w:val="17"/>
              </w:rPr>
            </w:pPr>
            <w:r w:rsidRPr="001E66C9">
              <w:rPr>
                <w:sz w:val="17"/>
                <w:vertAlign w:val="superscript"/>
              </w:rPr>
              <w:t>1</w:t>
            </w:r>
            <w:r>
              <w:rPr>
                <w:sz w:val="17"/>
                <w:vertAlign w:val="superscript"/>
              </w:rPr>
              <w:t xml:space="preserve"> </w:t>
            </w:r>
            <w:r w:rsidRPr="001E66C9">
              <w:rPr>
                <w:sz w:val="17"/>
              </w:rPr>
              <w:t>Das Abfallreglement vom 28. März 2001 wird aufgehoben.</w:t>
            </w:r>
          </w:p>
          <w:p w14:paraId="287CC9EF" w14:textId="77777777" w:rsidR="001E66C9" w:rsidRDefault="001E66C9" w:rsidP="001E66C9">
            <w:pPr>
              <w:rPr>
                <w:sz w:val="17"/>
              </w:rPr>
            </w:pPr>
          </w:p>
          <w:p w14:paraId="1D748F52" w14:textId="5EFAD4D8" w:rsidR="001E66C9" w:rsidRPr="001E66C9" w:rsidRDefault="001E66C9" w:rsidP="001E66C9">
            <w:pPr>
              <w:rPr>
                <w:sz w:val="17"/>
              </w:rPr>
            </w:pPr>
          </w:p>
        </w:tc>
        <w:tc>
          <w:tcPr>
            <w:tcW w:w="324.95pt" w:type="dxa"/>
            <w:tcBorders>
              <w:top w:val="single" w:sz="4" w:space="0" w:color="auto"/>
              <w:start w:val="single" w:sz="4" w:space="0" w:color="000000"/>
              <w:bottom w:val="single" w:sz="4" w:space="0" w:color="auto"/>
              <w:end w:val="single" w:sz="4" w:space="0" w:color="000000"/>
            </w:tcBorders>
          </w:tcPr>
          <w:p w14:paraId="095440EB" w14:textId="77777777" w:rsidR="006E3BF8" w:rsidRDefault="006E3BF8" w:rsidP="006E3BF8"/>
        </w:tc>
      </w:tr>
      <w:tr w:rsidR="001E66C9" w14:paraId="75C829E9" w14:textId="77777777" w:rsidTr="001E66C9">
        <w:trPr>
          <w:gridAfter w:val="1"/>
          <w:wAfter w:w="86.90pt" w:type="dxa"/>
          <w:trHeight w:val="192"/>
        </w:trPr>
        <w:tc>
          <w:tcPr>
            <w:tcW w:w="360.05pt" w:type="dxa"/>
            <w:tcBorders>
              <w:top w:val="single" w:sz="4" w:space="0" w:color="auto"/>
              <w:start w:val="single" w:sz="4" w:space="0" w:color="000000"/>
              <w:bottom w:val="single" w:sz="4" w:space="0" w:color="000000"/>
            </w:tcBorders>
          </w:tcPr>
          <w:p w14:paraId="098DAF3F" w14:textId="606D5FA3" w:rsidR="001E66C9" w:rsidRPr="001E66C9" w:rsidRDefault="001E66C9" w:rsidP="001E66C9">
            <w:pPr>
              <w:spacing w:after="2pt"/>
              <w:rPr>
                <w:b/>
                <w:bCs/>
                <w:sz w:val="17"/>
              </w:rPr>
            </w:pPr>
            <w:r w:rsidRPr="001E66C9">
              <w:rPr>
                <w:b/>
                <w:sz w:val="17"/>
              </w:rPr>
              <w:lastRenderedPageBreak/>
              <w:t>Art.</w:t>
            </w:r>
            <w:r>
              <w:rPr>
                <w:b/>
                <w:sz w:val="17"/>
              </w:rPr>
              <w:t xml:space="preserve"> 23 </w:t>
            </w:r>
            <w:r w:rsidRPr="001E66C9">
              <w:rPr>
                <w:b/>
                <w:bCs/>
                <w:sz w:val="17"/>
              </w:rPr>
              <w:t>Inkrafttreten</w:t>
            </w:r>
          </w:p>
          <w:p w14:paraId="38E185AD" w14:textId="51E16B1D" w:rsidR="001E66C9" w:rsidRPr="001E66C9" w:rsidRDefault="001E66C9" w:rsidP="001E66C9">
            <w:pPr>
              <w:spacing w:after="2pt"/>
              <w:ind w:start="15.70pt"/>
              <w:rPr>
                <w:bCs/>
                <w:sz w:val="17"/>
              </w:rPr>
            </w:pPr>
            <w:r w:rsidRPr="001E66C9">
              <w:rPr>
                <w:bCs/>
                <w:sz w:val="17"/>
                <w:vertAlign w:val="superscript"/>
              </w:rPr>
              <w:t xml:space="preserve">1 </w:t>
            </w:r>
            <w:r w:rsidRPr="001E66C9">
              <w:rPr>
                <w:bCs/>
                <w:sz w:val="17"/>
              </w:rPr>
              <w:t>Das Reglement untersteht dem obligatorischen Referendum.</w:t>
            </w:r>
          </w:p>
          <w:p w14:paraId="3ED219EF" w14:textId="384702CA" w:rsidR="001E66C9" w:rsidRPr="001E66C9" w:rsidRDefault="001E66C9" w:rsidP="001E66C9">
            <w:pPr>
              <w:spacing w:after="2pt"/>
              <w:ind w:start="15.70pt"/>
              <w:rPr>
                <w:bCs/>
                <w:sz w:val="17"/>
              </w:rPr>
            </w:pPr>
            <w:r w:rsidRPr="001E66C9">
              <w:rPr>
                <w:bCs/>
                <w:sz w:val="17"/>
                <w:vertAlign w:val="superscript"/>
              </w:rPr>
              <w:t xml:space="preserve">2 </w:t>
            </w:r>
            <w:r w:rsidRPr="001E66C9">
              <w:rPr>
                <w:bCs/>
                <w:sz w:val="17"/>
              </w:rPr>
              <w:t>Es bedarf zu seiner Gültigkeit der Genehmigung des Regierungsrates.</w:t>
            </w:r>
          </w:p>
          <w:p w14:paraId="0336C09A" w14:textId="20A63EFA" w:rsidR="001E66C9" w:rsidRPr="001E66C9" w:rsidRDefault="001E66C9" w:rsidP="001E66C9">
            <w:pPr>
              <w:spacing w:after="2pt"/>
              <w:ind w:start="15.70pt"/>
              <w:rPr>
                <w:bCs/>
                <w:sz w:val="17"/>
              </w:rPr>
            </w:pPr>
            <w:r w:rsidRPr="001E66C9">
              <w:rPr>
                <w:bCs/>
                <w:sz w:val="17"/>
                <w:vertAlign w:val="superscript"/>
              </w:rPr>
              <w:t xml:space="preserve">3 </w:t>
            </w:r>
            <w:r w:rsidRPr="001E66C9">
              <w:rPr>
                <w:bCs/>
                <w:sz w:val="17"/>
              </w:rPr>
              <w:t>Nach der Genehmigung durch den Regierungsrat bestimmt der Gemeinderat das Inkrafttreten dieses Reglements.</w:t>
            </w:r>
          </w:p>
        </w:tc>
        <w:tc>
          <w:tcPr>
            <w:tcW w:w="324.95pt" w:type="dxa"/>
            <w:tcBorders>
              <w:top w:val="single" w:sz="4" w:space="0" w:color="auto"/>
              <w:start w:val="single" w:sz="4" w:space="0" w:color="000000"/>
              <w:bottom w:val="single" w:sz="4" w:space="0" w:color="000000"/>
              <w:end w:val="single" w:sz="4" w:space="0" w:color="000000"/>
            </w:tcBorders>
          </w:tcPr>
          <w:p w14:paraId="66877609" w14:textId="77777777" w:rsidR="001E66C9" w:rsidRDefault="001E66C9" w:rsidP="006E3BF8"/>
        </w:tc>
      </w:tr>
    </w:tbl>
    <w:p w14:paraId="6183584D" w14:textId="77777777" w:rsidR="003977B5" w:rsidRDefault="003977B5"/>
    <w:sectPr w:rsidR="003977B5">
      <w:headerReference w:type="even" r:id="rId8"/>
      <w:headerReference w:type="default" r:id="rId9"/>
      <w:footerReference w:type="even" r:id="rId10"/>
      <w:footerReference w:type="default" r:id="rId11"/>
      <w:headerReference w:type="first" r:id="rId12"/>
      <w:footerReference w:type="first" r:id="rId13"/>
      <w:pgSz w:w="841.90pt" w:h="595.30pt" w:orient="landscape"/>
      <w:pgMar w:top="56.65pt" w:right="42.50pt" w:bottom="42.50pt" w:left="56.70pt" w:header="42.5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2487AD8" w14:textId="77777777" w:rsidR="001D5EBE" w:rsidRDefault="001D5EBE">
      <w:r>
        <w:separator/>
      </w:r>
    </w:p>
  </w:endnote>
  <w:endnote w:type="continuationSeparator" w:id="0">
    <w:p w14:paraId="201B350D" w14:textId="77777777" w:rsidR="001D5EBE" w:rsidRDefault="001D5EB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characterSet="iso-8859-1"/>
    <w:family w:val="roman"/>
    <w:pitch w:val="variable"/>
    <w:sig w:usb0="00000287" w:usb1="00000000" w:usb2="00000000" w:usb3="00000000" w:csb0="0000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Futura">
    <w:panose1 w:val="020B0802020204020204"/>
    <w:charset w:characterSet="iso-8859-1"/>
    <w:family w:val="swiss"/>
    <w:pitch w:val="variable"/>
    <w:sig w:usb0="8000002F" w:usb1="4000004A" w:usb2="00000000" w:usb3="00000000" w:csb0="00000001" w:csb1="00000000"/>
  </w:font>
  <w:font w:name="Lohit Devanagari">
    <w:altName w:val="Cambria"/>
    <w:panose1 w:val="00000000000000000000"/>
    <w:charset w:characterSet="iso-8859-1"/>
    <w:family w:val="roman"/>
    <w:notTrueType/>
    <w:pitch w:val="default"/>
  </w:font>
  <w:font w:name="Mangal">
    <w:panose1 w:val="00000400000000000000"/>
    <w:charset w:characterSet="iso-8859-1"/>
    <w:family w:val="roman"/>
    <w:pitch w:val="variable"/>
    <w:sig w:usb0="00008003" w:usb1="00000000" w:usb2="00000000" w:usb3="00000000" w:csb0="00000001"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AD7F5ED" w14:textId="77777777" w:rsidR="003C1C80" w:rsidRDefault="003C1C80">
    <w:pPr>
      <w:pStyle w:val="Fuzeile"/>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9BFC5E" w14:textId="77777777" w:rsidR="003C1C80" w:rsidRDefault="003C1C80">
    <w:pPr>
      <w:pStyle w:val="Fuzeile"/>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9D56348" w14:textId="77777777" w:rsidR="003C1C80" w:rsidRDefault="003C1C80">
    <w:pPr>
      <w:pStyle w:val="Fuzeile"/>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3C10DC9" w14:textId="77777777" w:rsidR="001D5EBE" w:rsidRDefault="001D5EBE">
      <w:r>
        <w:separator/>
      </w:r>
    </w:p>
  </w:footnote>
  <w:footnote w:type="continuationSeparator" w:id="0">
    <w:p w14:paraId="69D9B328" w14:textId="77777777" w:rsidR="001D5EBE" w:rsidRDefault="001D5EBE">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5E9410C" w14:textId="68CB8B17" w:rsidR="003977B5" w:rsidRDefault="00E00AA1">
    <w:pPr>
      <w:pStyle w:val="Kopfzeile"/>
      <w:spacing w:line="12pt" w:lineRule="exact"/>
      <w:jc w:val="center"/>
      <w:rPr>
        <w:sz w:val="22"/>
      </w:rPr>
    </w:pPr>
    <w:r>
      <w:rPr>
        <w:sz w:val="16"/>
      </w:rPr>
      <w:t xml:space="preserve">- </w:t>
    </w:r>
    <w:r>
      <w:rPr>
        <w:sz w:val="16"/>
      </w:rPr>
      <w:fldChar w:fldCharType="begin"/>
    </w:r>
    <w:r>
      <w:rPr>
        <w:sz w:val="16"/>
      </w:rPr>
      <w:instrText xml:space="preserve"> PAGE </w:instrText>
    </w:r>
    <w:r>
      <w:rPr>
        <w:sz w:val="16"/>
      </w:rPr>
      <w:fldChar w:fldCharType="separate"/>
    </w:r>
    <w:r>
      <w:rPr>
        <w:sz w:val="16"/>
      </w:rPr>
      <w:t>24</w:t>
    </w:r>
    <w:r>
      <w:rPr>
        <w:sz w:val="16"/>
      </w:rPr>
      <w:fldChar w:fldCharType="end"/>
    </w:r>
    <w:r>
      <w:rPr>
        <w:sz w:val="16"/>
      </w:rPr>
      <w:t xml:space="preserve"> -</w:t>
    </w:r>
  </w:p>
  <w:p w14:paraId="33FAEF66" w14:textId="77777777" w:rsidR="003977B5" w:rsidRDefault="003977B5" w:rsidP="00982202">
    <w:pPr>
      <w:pStyle w:val="Kopfzeile"/>
      <w:spacing w:line="12pt" w:lineRule="exact"/>
      <w:rPr>
        <w:sz w:val="2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3DB1027" w14:textId="63A3EFE8" w:rsidR="003977B5" w:rsidRDefault="00E00AA1">
    <w:pPr>
      <w:pStyle w:val="Kopfzeile"/>
      <w:spacing w:line="12pt" w:lineRule="exact"/>
      <w:jc w:val="center"/>
      <w:rPr>
        <w:sz w:val="22"/>
      </w:rPr>
    </w:pPr>
    <w:r>
      <w:rPr>
        <w:sz w:val="16"/>
      </w:rPr>
      <w:t xml:space="preserve">- </w:t>
    </w:r>
    <w:r>
      <w:rPr>
        <w:sz w:val="16"/>
      </w:rPr>
      <w:fldChar w:fldCharType="begin"/>
    </w:r>
    <w:r>
      <w:rPr>
        <w:sz w:val="16"/>
      </w:rPr>
      <w:instrText xml:space="preserve"> PAGE </w:instrText>
    </w:r>
    <w:r>
      <w:rPr>
        <w:sz w:val="16"/>
      </w:rPr>
      <w:fldChar w:fldCharType="separate"/>
    </w:r>
    <w:r>
      <w:rPr>
        <w:sz w:val="16"/>
      </w:rPr>
      <w:t>23</w:t>
    </w:r>
    <w:r>
      <w:rPr>
        <w:sz w:val="16"/>
      </w:rPr>
      <w:fldChar w:fldCharType="end"/>
    </w:r>
    <w:r>
      <w:rPr>
        <w:sz w:val="16"/>
      </w:rPr>
      <w:t xml:space="preserve"> -</w:t>
    </w:r>
  </w:p>
  <w:p w14:paraId="64702DCF" w14:textId="77777777" w:rsidR="003977B5" w:rsidRDefault="003977B5">
    <w:pPr>
      <w:pStyle w:val="Kopfzeile"/>
      <w:spacing w:line="12pt" w:lineRule="exact"/>
      <w:jc w:val="center"/>
      <w:rPr>
        <w:sz w:val="2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4627C54" w14:textId="56E6A16C" w:rsidR="003977B5" w:rsidRDefault="003977B5">
    <w:pPr>
      <w:pStyle w:val="Kopfzeile"/>
      <w:spacing w:line="12pt" w:lineRule="exact"/>
      <w:jc w:val="center"/>
      <w:rPr>
        <w:sz w:val="16"/>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3CF11FD"/>
    <w:multiLevelType w:val="multilevel"/>
    <w:tmpl w:val="75A6E98E"/>
    <w:styleLink w:val="Erlasstext-Liste-a"/>
    <w:lvl w:ilvl="0">
      <w:start w:val="1"/>
      <w:numFmt w:val="lowerLetter"/>
      <w:pStyle w:val="Erlasstext-a"/>
      <w:lvlText w:val="%1)"/>
      <w:lvlJc w:val="start"/>
      <w:pPr>
        <w:tabs>
          <w:tab w:val="num" w:pos="21.25pt"/>
        </w:tabs>
        <w:ind w:start="21.25pt" w:hanging="21.25pt"/>
      </w:pPr>
      <w:rPr>
        <w:rFonts w:ascii="Garamond" w:hAnsi="Garamond" w:hint="default"/>
        <w:sz w:val="24"/>
      </w:rPr>
    </w:lvl>
    <w:lvl w:ilvl="1">
      <w:start w:val="1"/>
      <w:numFmt w:val="lowerLetter"/>
      <w:lvlText w:val="%2)"/>
      <w:lvlJc w:val="start"/>
      <w:pPr>
        <w:tabs>
          <w:tab w:val="num" w:pos="36pt"/>
        </w:tabs>
        <w:ind w:start="36pt" w:hanging="18pt"/>
      </w:pPr>
      <w:rPr>
        <w:rFonts w:hint="default"/>
      </w:rPr>
    </w:lvl>
    <w:lvl w:ilvl="2">
      <w:start w:val="1"/>
      <w:numFmt w:val="lowerRoman"/>
      <w:lvlText w:val="%3)"/>
      <w:lvlJc w:val="start"/>
      <w:pPr>
        <w:tabs>
          <w:tab w:val="num" w:pos="54pt"/>
        </w:tabs>
        <w:ind w:start="54pt" w:hanging="18pt"/>
      </w:pPr>
      <w:rPr>
        <w:rFonts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 w15:restartNumberingAfterBreak="0">
    <w:nsid w:val="162542B1"/>
    <w:multiLevelType w:val="hybridMultilevel"/>
    <w:tmpl w:val="F45C06BA"/>
    <w:lvl w:ilvl="0" w:tplc="98B24F2E">
      <w:start w:val="1"/>
      <w:numFmt w:val="decimal"/>
      <w:lvlText w:val="%1"/>
      <w:lvlJc w:val="start"/>
      <w:pPr>
        <w:ind w:start="51.35pt" w:hanging="18pt"/>
      </w:pPr>
      <w:rPr>
        <w:rFonts w:hint="default"/>
      </w:rPr>
    </w:lvl>
    <w:lvl w:ilvl="1" w:tplc="08070019" w:tentative="1">
      <w:start w:val="1"/>
      <w:numFmt w:val="lowerLetter"/>
      <w:lvlText w:val="%2."/>
      <w:lvlJc w:val="start"/>
      <w:pPr>
        <w:ind w:start="87.35pt" w:hanging="18pt"/>
      </w:pPr>
    </w:lvl>
    <w:lvl w:ilvl="2" w:tplc="0807001B" w:tentative="1">
      <w:start w:val="1"/>
      <w:numFmt w:val="lowerRoman"/>
      <w:lvlText w:val="%3."/>
      <w:lvlJc w:val="end"/>
      <w:pPr>
        <w:ind w:start="123.35pt" w:hanging="9pt"/>
      </w:pPr>
    </w:lvl>
    <w:lvl w:ilvl="3" w:tplc="0807000F" w:tentative="1">
      <w:start w:val="1"/>
      <w:numFmt w:val="decimal"/>
      <w:lvlText w:val="%4."/>
      <w:lvlJc w:val="start"/>
      <w:pPr>
        <w:ind w:start="159.35pt" w:hanging="18pt"/>
      </w:pPr>
    </w:lvl>
    <w:lvl w:ilvl="4" w:tplc="08070019" w:tentative="1">
      <w:start w:val="1"/>
      <w:numFmt w:val="lowerLetter"/>
      <w:lvlText w:val="%5."/>
      <w:lvlJc w:val="start"/>
      <w:pPr>
        <w:ind w:start="195.35pt" w:hanging="18pt"/>
      </w:pPr>
    </w:lvl>
    <w:lvl w:ilvl="5" w:tplc="0807001B" w:tentative="1">
      <w:start w:val="1"/>
      <w:numFmt w:val="lowerRoman"/>
      <w:lvlText w:val="%6."/>
      <w:lvlJc w:val="end"/>
      <w:pPr>
        <w:ind w:start="231.35pt" w:hanging="9pt"/>
      </w:pPr>
    </w:lvl>
    <w:lvl w:ilvl="6" w:tplc="0807000F" w:tentative="1">
      <w:start w:val="1"/>
      <w:numFmt w:val="decimal"/>
      <w:lvlText w:val="%7."/>
      <w:lvlJc w:val="start"/>
      <w:pPr>
        <w:ind w:start="267.35pt" w:hanging="18pt"/>
      </w:pPr>
    </w:lvl>
    <w:lvl w:ilvl="7" w:tplc="08070019" w:tentative="1">
      <w:start w:val="1"/>
      <w:numFmt w:val="lowerLetter"/>
      <w:lvlText w:val="%8."/>
      <w:lvlJc w:val="start"/>
      <w:pPr>
        <w:ind w:start="303.35pt" w:hanging="18pt"/>
      </w:pPr>
    </w:lvl>
    <w:lvl w:ilvl="8" w:tplc="0807001B" w:tentative="1">
      <w:start w:val="1"/>
      <w:numFmt w:val="lowerRoman"/>
      <w:lvlText w:val="%9."/>
      <w:lvlJc w:val="end"/>
      <w:pPr>
        <w:ind w:start="339.35pt" w:hanging="9pt"/>
      </w:pPr>
    </w:lvl>
  </w:abstractNum>
  <w:abstractNum w:abstractNumId="2" w15:restartNumberingAfterBreak="0">
    <w:nsid w:val="47704BDA"/>
    <w:multiLevelType w:val="hybridMultilevel"/>
    <w:tmpl w:val="4A2C0DA8"/>
    <w:lvl w:ilvl="0" w:tplc="C3EEFA7E">
      <w:start w:val="1"/>
      <w:numFmt w:val="lowerLetter"/>
      <w:lvlText w:val="%1)"/>
      <w:lvlJc w:val="start"/>
      <w:pPr>
        <w:ind w:start="40.40pt" w:hanging="18pt"/>
      </w:pPr>
      <w:rPr>
        <w:rFonts w:hint="default"/>
      </w:rPr>
    </w:lvl>
    <w:lvl w:ilvl="1" w:tplc="08070019" w:tentative="1">
      <w:start w:val="1"/>
      <w:numFmt w:val="lowerLetter"/>
      <w:lvlText w:val="%2."/>
      <w:lvlJc w:val="start"/>
      <w:pPr>
        <w:ind w:start="76.40pt" w:hanging="18pt"/>
      </w:pPr>
    </w:lvl>
    <w:lvl w:ilvl="2" w:tplc="0807001B" w:tentative="1">
      <w:start w:val="1"/>
      <w:numFmt w:val="lowerRoman"/>
      <w:lvlText w:val="%3."/>
      <w:lvlJc w:val="end"/>
      <w:pPr>
        <w:ind w:start="112.40pt" w:hanging="9pt"/>
      </w:pPr>
    </w:lvl>
    <w:lvl w:ilvl="3" w:tplc="0807000F" w:tentative="1">
      <w:start w:val="1"/>
      <w:numFmt w:val="decimal"/>
      <w:lvlText w:val="%4."/>
      <w:lvlJc w:val="start"/>
      <w:pPr>
        <w:ind w:start="148.40pt" w:hanging="18pt"/>
      </w:pPr>
    </w:lvl>
    <w:lvl w:ilvl="4" w:tplc="08070019" w:tentative="1">
      <w:start w:val="1"/>
      <w:numFmt w:val="lowerLetter"/>
      <w:lvlText w:val="%5."/>
      <w:lvlJc w:val="start"/>
      <w:pPr>
        <w:ind w:start="184.40pt" w:hanging="18pt"/>
      </w:pPr>
    </w:lvl>
    <w:lvl w:ilvl="5" w:tplc="0807001B" w:tentative="1">
      <w:start w:val="1"/>
      <w:numFmt w:val="lowerRoman"/>
      <w:lvlText w:val="%6."/>
      <w:lvlJc w:val="end"/>
      <w:pPr>
        <w:ind w:start="220.40pt" w:hanging="9pt"/>
      </w:pPr>
    </w:lvl>
    <w:lvl w:ilvl="6" w:tplc="0807000F" w:tentative="1">
      <w:start w:val="1"/>
      <w:numFmt w:val="decimal"/>
      <w:lvlText w:val="%7."/>
      <w:lvlJc w:val="start"/>
      <w:pPr>
        <w:ind w:start="256.40pt" w:hanging="18pt"/>
      </w:pPr>
    </w:lvl>
    <w:lvl w:ilvl="7" w:tplc="08070019" w:tentative="1">
      <w:start w:val="1"/>
      <w:numFmt w:val="lowerLetter"/>
      <w:lvlText w:val="%8."/>
      <w:lvlJc w:val="start"/>
      <w:pPr>
        <w:ind w:start="292.40pt" w:hanging="18pt"/>
      </w:pPr>
    </w:lvl>
    <w:lvl w:ilvl="8" w:tplc="0807001B" w:tentative="1">
      <w:start w:val="1"/>
      <w:numFmt w:val="lowerRoman"/>
      <w:lvlText w:val="%9."/>
      <w:lvlJc w:val="end"/>
      <w:pPr>
        <w:ind w:start="328.40pt" w:hanging="9pt"/>
      </w:pPr>
    </w:lvl>
  </w:abstractNum>
  <w:abstractNum w:abstractNumId="3" w15:restartNumberingAfterBreak="0">
    <w:nsid w:val="4E235408"/>
    <w:multiLevelType w:val="hybridMultilevel"/>
    <w:tmpl w:val="1F5444AA"/>
    <w:lvl w:ilvl="0" w:tplc="A6047332">
      <w:start w:val="1"/>
      <w:numFmt w:val="decimal"/>
      <w:lvlText w:val="%1"/>
      <w:lvlJc w:val="start"/>
      <w:pPr>
        <w:ind w:start="36pt" w:hanging="18pt"/>
      </w:pPr>
      <w:rPr>
        <w:rFonts w:ascii="Arial" w:hAnsi="Arial" w:cs="Arial" w:hint="default"/>
        <w:b w:val="0"/>
        <w:bCs/>
        <w:sz w:val="20"/>
      </w:rPr>
    </w:lvl>
    <w:lvl w:ilvl="1" w:tplc="08070019" w:tentative="1">
      <w:start w:val="1"/>
      <w:numFmt w:val="lowerLetter"/>
      <w:lvlText w:val="%2."/>
      <w:lvlJc w:val="start"/>
      <w:pPr>
        <w:ind w:start="72pt" w:hanging="18pt"/>
      </w:pPr>
    </w:lvl>
    <w:lvl w:ilvl="2" w:tplc="0807001B" w:tentative="1">
      <w:start w:val="1"/>
      <w:numFmt w:val="lowerRoman"/>
      <w:lvlText w:val="%3."/>
      <w:lvlJc w:val="end"/>
      <w:pPr>
        <w:ind w:start="108pt" w:hanging="9pt"/>
      </w:pPr>
    </w:lvl>
    <w:lvl w:ilvl="3" w:tplc="0807000F" w:tentative="1">
      <w:start w:val="1"/>
      <w:numFmt w:val="decimal"/>
      <w:lvlText w:val="%4."/>
      <w:lvlJc w:val="start"/>
      <w:pPr>
        <w:ind w:start="144pt" w:hanging="18pt"/>
      </w:pPr>
    </w:lvl>
    <w:lvl w:ilvl="4" w:tplc="08070019" w:tentative="1">
      <w:start w:val="1"/>
      <w:numFmt w:val="lowerLetter"/>
      <w:lvlText w:val="%5."/>
      <w:lvlJc w:val="start"/>
      <w:pPr>
        <w:ind w:start="180pt" w:hanging="18pt"/>
      </w:pPr>
    </w:lvl>
    <w:lvl w:ilvl="5" w:tplc="0807001B" w:tentative="1">
      <w:start w:val="1"/>
      <w:numFmt w:val="lowerRoman"/>
      <w:lvlText w:val="%6."/>
      <w:lvlJc w:val="end"/>
      <w:pPr>
        <w:ind w:start="216pt" w:hanging="9pt"/>
      </w:pPr>
    </w:lvl>
    <w:lvl w:ilvl="6" w:tplc="0807000F" w:tentative="1">
      <w:start w:val="1"/>
      <w:numFmt w:val="decimal"/>
      <w:lvlText w:val="%7."/>
      <w:lvlJc w:val="start"/>
      <w:pPr>
        <w:ind w:start="252pt" w:hanging="18pt"/>
      </w:pPr>
    </w:lvl>
    <w:lvl w:ilvl="7" w:tplc="08070019" w:tentative="1">
      <w:start w:val="1"/>
      <w:numFmt w:val="lowerLetter"/>
      <w:lvlText w:val="%8."/>
      <w:lvlJc w:val="start"/>
      <w:pPr>
        <w:ind w:start="288pt" w:hanging="18pt"/>
      </w:pPr>
    </w:lvl>
    <w:lvl w:ilvl="8" w:tplc="0807001B" w:tentative="1">
      <w:start w:val="1"/>
      <w:numFmt w:val="lowerRoman"/>
      <w:lvlText w:val="%9."/>
      <w:lvlJc w:val="end"/>
      <w:pPr>
        <w:ind w:start="324pt" w:hanging="9pt"/>
      </w:pPr>
    </w:lvl>
  </w:abstractNum>
  <w:abstractNum w:abstractNumId="4" w15:restartNumberingAfterBreak="0">
    <w:nsid w:val="52832638"/>
    <w:multiLevelType w:val="hybridMultilevel"/>
    <w:tmpl w:val="FC248548"/>
    <w:lvl w:ilvl="0" w:tplc="D21C35AE">
      <w:start w:val="1"/>
      <w:numFmt w:val="decimal"/>
      <w:pStyle w:val="ArtikelNr"/>
      <w:lvlText w:val="Art. %1"/>
      <w:lvlJc w:val="start"/>
      <w:pPr>
        <w:tabs>
          <w:tab w:val="num" w:pos="42.55pt"/>
        </w:tabs>
        <w:ind w:start="42.55pt" w:hanging="42.55pt"/>
      </w:pPr>
      <w:rPr>
        <w:rFonts w:ascii="Futura" w:hAnsi="Futura" w:hint="default"/>
        <w:sz w:val="18"/>
        <w:szCs w:val="18"/>
      </w:rPr>
    </w:lvl>
    <w:lvl w:ilvl="1" w:tplc="C3288F6A" w:tentative="1">
      <w:start w:val="1"/>
      <w:numFmt w:val="lowerLetter"/>
      <w:lvlText w:val="%2."/>
      <w:lvlJc w:val="start"/>
      <w:pPr>
        <w:tabs>
          <w:tab w:val="num" w:pos="72pt"/>
        </w:tabs>
        <w:ind w:start="72pt" w:hanging="18pt"/>
      </w:pPr>
    </w:lvl>
    <w:lvl w:ilvl="2" w:tplc="5CA6D4EE" w:tentative="1">
      <w:start w:val="1"/>
      <w:numFmt w:val="lowerRoman"/>
      <w:lvlText w:val="%3."/>
      <w:lvlJc w:val="end"/>
      <w:pPr>
        <w:tabs>
          <w:tab w:val="num" w:pos="108pt"/>
        </w:tabs>
        <w:ind w:start="108pt" w:hanging="9pt"/>
      </w:pPr>
    </w:lvl>
    <w:lvl w:ilvl="3" w:tplc="582CE87E" w:tentative="1">
      <w:start w:val="1"/>
      <w:numFmt w:val="decimal"/>
      <w:lvlText w:val="%4."/>
      <w:lvlJc w:val="start"/>
      <w:pPr>
        <w:tabs>
          <w:tab w:val="num" w:pos="144pt"/>
        </w:tabs>
        <w:ind w:start="144pt" w:hanging="18pt"/>
      </w:pPr>
    </w:lvl>
    <w:lvl w:ilvl="4" w:tplc="EABCB74E" w:tentative="1">
      <w:start w:val="1"/>
      <w:numFmt w:val="lowerLetter"/>
      <w:lvlText w:val="%5."/>
      <w:lvlJc w:val="start"/>
      <w:pPr>
        <w:tabs>
          <w:tab w:val="num" w:pos="180pt"/>
        </w:tabs>
        <w:ind w:start="180pt" w:hanging="18pt"/>
      </w:pPr>
    </w:lvl>
    <w:lvl w:ilvl="5" w:tplc="A70AC350" w:tentative="1">
      <w:start w:val="1"/>
      <w:numFmt w:val="lowerRoman"/>
      <w:lvlText w:val="%6."/>
      <w:lvlJc w:val="end"/>
      <w:pPr>
        <w:tabs>
          <w:tab w:val="num" w:pos="216pt"/>
        </w:tabs>
        <w:ind w:start="216pt" w:hanging="9pt"/>
      </w:pPr>
    </w:lvl>
    <w:lvl w:ilvl="6" w:tplc="7D769D62" w:tentative="1">
      <w:start w:val="1"/>
      <w:numFmt w:val="decimal"/>
      <w:lvlText w:val="%7."/>
      <w:lvlJc w:val="start"/>
      <w:pPr>
        <w:tabs>
          <w:tab w:val="num" w:pos="252pt"/>
        </w:tabs>
        <w:ind w:start="252pt" w:hanging="18pt"/>
      </w:pPr>
    </w:lvl>
    <w:lvl w:ilvl="7" w:tplc="554E0F58" w:tentative="1">
      <w:start w:val="1"/>
      <w:numFmt w:val="lowerLetter"/>
      <w:lvlText w:val="%8."/>
      <w:lvlJc w:val="start"/>
      <w:pPr>
        <w:tabs>
          <w:tab w:val="num" w:pos="288pt"/>
        </w:tabs>
        <w:ind w:start="288pt" w:hanging="18pt"/>
      </w:pPr>
    </w:lvl>
    <w:lvl w:ilvl="8" w:tplc="25B0502E" w:tentative="1">
      <w:start w:val="1"/>
      <w:numFmt w:val="lowerRoman"/>
      <w:lvlText w:val="%9."/>
      <w:lvlJc w:val="end"/>
      <w:pPr>
        <w:tabs>
          <w:tab w:val="num" w:pos="324pt"/>
        </w:tabs>
        <w:ind w:start="324pt" w:hanging="9pt"/>
      </w:pPr>
    </w:lvl>
  </w:abstractNum>
  <w:abstractNum w:abstractNumId="5" w15:restartNumberingAfterBreak="0">
    <w:nsid w:val="532D3343"/>
    <w:multiLevelType w:val="hybridMultilevel"/>
    <w:tmpl w:val="908E3A30"/>
    <w:lvl w:ilvl="0" w:tplc="56DCACFC">
      <w:start w:val="1"/>
      <w:numFmt w:val="decimal"/>
      <w:lvlText w:val="%1"/>
      <w:lvlJc w:val="start"/>
      <w:pPr>
        <w:ind w:start="36pt" w:hanging="18pt"/>
      </w:pPr>
      <w:rPr>
        <w:rFonts w:hint="default"/>
      </w:rPr>
    </w:lvl>
    <w:lvl w:ilvl="1" w:tplc="08070019" w:tentative="1">
      <w:start w:val="1"/>
      <w:numFmt w:val="lowerLetter"/>
      <w:lvlText w:val="%2."/>
      <w:lvlJc w:val="start"/>
      <w:pPr>
        <w:ind w:start="72pt" w:hanging="18pt"/>
      </w:pPr>
    </w:lvl>
    <w:lvl w:ilvl="2" w:tplc="0807001B" w:tentative="1">
      <w:start w:val="1"/>
      <w:numFmt w:val="lowerRoman"/>
      <w:lvlText w:val="%3."/>
      <w:lvlJc w:val="end"/>
      <w:pPr>
        <w:ind w:start="108pt" w:hanging="9pt"/>
      </w:pPr>
    </w:lvl>
    <w:lvl w:ilvl="3" w:tplc="0807000F" w:tentative="1">
      <w:start w:val="1"/>
      <w:numFmt w:val="decimal"/>
      <w:lvlText w:val="%4."/>
      <w:lvlJc w:val="start"/>
      <w:pPr>
        <w:ind w:start="144pt" w:hanging="18pt"/>
      </w:pPr>
    </w:lvl>
    <w:lvl w:ilvl="4" w:tplc="08070019" w:tentative="1">
      <w:start w:val="1"/>
      <w:numFmt w:val="lowerLetter"/>
      <w:lvlText w:val="%5."/>
      <w:lvlJc w:val="start"/>
      <w:pPr>
        <w:ind w:start="180pt" w:hanging="18pt"/>
      </w:pPr>
    </w:lvl>
    <w:lvl w:ilvl="5" w:tplc="0807001B" w:tentative="1">
      <w:start w:val="1"/>
      <w:numFmt w:val="lowerRoman"/>
      <w:lvlText w:val="%6."/>
      <w:lvlJc w:val="end"/>
      <w:pPr>
        <w:ind w:start="216pt" w:hanging="9pt"/>
      </w:pPr>
    </w:lvl>
    <w:lvl w:ilvl="6" w:tplc="0807000F" w:tentative="1">
      <w:start w:val="1"/>
      <w:numFmt w:val="decimal"/>
      <w:lvlText w:val="%7."/>
      <w:lvlJc w:val="start"/>
      <w:pPr>
        <w:ind w:start="252pt" w:hanging="18pt"/>
      </w:pPr>
    </w:lvl>
    <w:lvl w:ilvl="7" w:tplc="08070019" w:tentative="1">
      <w:start w:val="1"/>
      <w:numFmt w:val="lowerLetter"/>
      <w:lvlText w:val="%8."/>
      <w:lvlJc w:val="start"/>
      <w:pPr>
        <w:ind w:start="288pt" w:hanging="18pt"/>
      </w:pPr>
    </w:lvl>
    <w:lvl w:ilvl="8" w:tplc="0807001B" w:tentative="1">
      <w:start w:val="1"/>
      <w:numFmt w:val="lowerRoman"/>
      <w:lvlText w:val="%9."/>
      <w:lvlJc w:val="end"/>
      <w:pPr>
        <w:ind w:start="324pt" w:hanging="9pt"/>
      </w:pPr>
    </w:lvl>
  </w:abstractNum>
  <w:abstractNum w:abstractNumId="6" w15:restartNumberingAfterBreak="0">
    <w:nsid w:val="5EFF210E"/>
    <w:multiLevelType w:val="hybridMultilevel"/>
    <w:tmpl w:val="5B08B162"/>
    <w:lvl w:ilvl="0" w:tplc="31EC8FFC">
      <w:start w:val="1"/>
      <w:numFmt w:val="decimal"/>
      <w:lvlText w:val="%1"/>
      <w:lvlJc w:val="start"/>
      <w:pPr>
        <w:ind w:start="33.35pt" w:hanging="18pt"/>
      </w:pPr>
      <w:rPr>
        <w:rFonts w:hint="default"/>
      </w:rPr>
    </w:lvl>
    <w:lvl w:ilvl="1" w:tplc="08070019" w:tentative="1">
      <w:start w:val="1"/>
      <w:numFmt w:val="lowerLetter"/>
      <w:lvlText w:val="%2."/>
      <w:lvlJc w:val="start"/>
      <w:pPr>
        <w:ind w:start="69.35pt" w:hanging="18pt"/>
      </w:pPr>
    </w:lvl>
    <w:lvl w:ilvl="2" w:tplc="0807001B" w:tentative="1">
      <w:start w:val="1"/>
      <w:numFmt w:val="lowerRoman"/>
      <w:lvlText w:val="%3."/>
      <w:lvlJc w:val="end"/>
      <w:pPr>
        <w:ind w:start="105.35pt" w:hanging="9pt"/>
      </w:pPr>
    </w:lvl>
    <w:lvl w:ilvl="3" w:tplc="0807000F" w:tentative="1">
      <w:start w:val="1"/>
      <w:numFmt w:val="decimal"/>
      <w:lvlText w:val="%4."/>
      <w:lvlJc w:val="start"/>
      <w:pPr>
        <w:ind w:start="141.35pt" w:hanging="18pt"/>
      </w:pPr>
    </w:lvl>
    <w:lvl w:ilvl="4" w:tplc="08070019" w:tentative="1">
      <w:start w:val="1"/>
      <w:numFmt w:val="lowerLetter"/>
      <w:lvlText w:val="%5."/>
      <w:lvlJc w:val="start"/>
      <w:pPr>
        <w:ind w:start="177.35pt" w:hanging="18pt"/>
      </w:pPr>
    </w:lvl>
    <w:lvl w:ilvl="5" w:tplc="0807001B" w:tentative="1">
      <w:start w:val="1"/>
      <w:numFmt w:val="lowerRoman"/>
      <w:lvlText w:val="%6."/>
      <w:lvlJc w:val="end"/>
      <w:pPr>
        <w:ind w:start="213.35pt" w:hanging="9pt"/>
      </w:pPr>
    </w:lvl>
    <w:lvl w:ilvl="6" w:tplc="0807000F" w:tentative="1">
      <w:start w:val="1"/>
      <w:numFmt w:val="decimal"/>
      <w:lvlText w:val="%7."/>
      <w:lvlJc w:val="start"/>
      <w:pPr>
        <w:ind w:start="249.35pt" w:hanging="18pt"/>
      </w:pPr>
    </w:lvl>
    <w:lvl w:ilvl="7" w:tplc="08070019" w:tentative="1">
      <w:start w:val="1"/>
      <w:numFmt w:val="lowerLetter"/>
      <w:lvlText w:val="%8."/>
      <w:lvlJc w:val="start"/>
      <w:pPr>
        <w:ind w:start="285.35pt" w:hanging="18pt"/>
      </w:pPr>
    </w:lvl>
    <w:lvl w:ilvl="8" w:tplc="0807001B" w:tentative="1">
      <w:start w:val="1"/>
      <w:numFmt w:val="lowerRoman"/>
      <w:lvlText w:val="%9."/>
      <w:lvlJc w:val="end"/>
      <w:pPr>
        <w:ind w:start="321.35pt" w:hanging="9pt"/>
      </w:pPr>
    </w:lvl>
  </w:abstractNum>
  <w:abstractNum w:abstractNumId="7" w15:restartNumberingAfterBreak="0">
    <w:nsid w:val="764D32CC"/>
    <w:multiLevelType w:val="hybridMultilevel"/>
    <w:tmpl w:val="A094E58C"/>
    <w:lvl w:ilvl="0" w:tplc="08070017">
      <w:start w:val="1"/>
      <w:numFmt w:val="lowerLetter"/>
      <w:lvlText w:val="%1)"/>
      <w:lvlJc w:val="start"/>
      <w:pPr>
        <w:ind w:start="36pt" w:hanging="18pt"/>
      </w:pPr>
      <w:rPr>
        <w:rFonts w:hint="default"/>
      </w:rPr>
    </w:lvl>
    <w:lvl w:ilvl="1" w:tplc="08070019" w:tentative="1">
      <w:start w:val="1"/>
      <w:numFmt w:val="lowerLetter"/>
      <w:lvlText w:val="%2."/>
      <w:lvlJc w:val="start"/>
      <w:pPr>
        <w:ind w:start="72pt" w:hanging="18pt"/>
      </w:pPr>
    </w:lvl>
    <w:lvl w:ilvl="2" w:tplc="0807001B" w:tentative="1">
      <w:start w:val="1"/>
      <w:numFmt w:val="lowerRoman"/>
      <w:lvlText w:val="%3."/>
      <w:lvlJc w:val="end"/>
      <w:pPr>
        <w:ind w:start="108pt" w:hanging="9pt"/>
      </w:pPr>
    </w:lvl>
    <w:lvl w:ilvl="3" w:tplc="0807000F" w:tentative="1">
      <w:start w:val="1"/>
      <w:numFmt w:val="decimal"/>
      <w:lvlText w:val="%4."/>
      <w:lvlJc w:val="start"/>
      <w:pPr>
        <w:ind w:start="144pt" w:hanging="18pt"/>
      </w:pPr>
    </w:lvl>
    <w:lvl w:ilvl="4" w:tplc="08070019" w:tentative="1">
      <w:start w:val="1"/>
      <w:numFmt w:val="lowerLetter"/>
      <w:lvlText w:val="%5."/>
      <w:lvlJc w:val="start"/>
      <w:pPr>
        <w:ind w:start="180pt" w:hanging="18pt"/>
      </w:pPr>
    </w:lvl>
    <w:lvl w:ilvl="5" w:tplc="0807001B" w:tentative="1">
      <w:start w:val="1"/>
      <w:numFmt w:val="lowerRoman"/>
      <w:lvlText w:val="%6."/>
      <w:lvlJc w:val="end"/>
      <w:pPr>
        <w:ind w:start="216pt" w:hanging="9pt"/>
      </w:pPr>
    </w:lvl>
    <w:lvl w:ilvl="6" w:tplc="0807000F" w:tentative="1">
      <w:start w:val="1"/>
      <w:numFmt w:val="decimal"/>
      <w:lvlText w:val="%7."/>
      <w:lvlJc w:val="start"/>
      <w:pPr>
        <w:ind w:start="252pt" w:hanging="18pt"/>
      </w:pPr>
    </w:lvl>
    <w:lvl w:ilvl="7" w:tplc="08070019" w:tentative="1">
      <w:start w:val="1"/>
      <w:numFmt w:val="lowerLetter"/>
      <w:lvlText w:val="%8."/>
      <w:lvlJc w:val="start"/>
      <w:pPr>
        <w:ind w:start="288pt" w:hanging="18pt"/>
      </w:pPr>
    </w:lvl>
    <w:lvl w:ilvl="8" w:tplc="0807001B" w:tentative="1">
      <w:start w:val="1"/>
      <w:numFmt w:val="lowerRoman"/>
      <w:lvlText w:val="%9."/>
      <w:lvlJc w:val="end"/>
      <w:pPr>
        <w:ind w:start="324pt" w:hanging="9pt"/>
      </w:pPr>
    </w:lvl>
  </w:abstractNum>
  <w:abstractNum w:abstractNumId="8" w15:restartNumberingAfterBreak="0">
    <w:nsid w:val="7DEA4D5E"/>
    <w:multiLevelType w:val="hybridMultilevel"/>
    <w:tmpl w:val="36968B14"/>
    <w:lvl w:ilvl="0" w:tplc="56DCACFC">
      <w:start w:val="1"/>
      <w:numFmt w:val="decimal"/>
      <w:lvlText w:val="%1"/>
      <w:lvlJc w:val="start"/>
      <w:pPr>
        <w:ind w:start="36pt" w:hanging="18pt"/>
      </w:pPr>
      <w:rPr>
        <w:rFonts w:hint="default"/>
        <w:b w:val="0"/>
      </w:rPr>
    </w:lvl>
    <w:lvl w:ilvl="1" w:tplc="08070019" w:tentative="1">
      <w:start w:val="1"/>
      <w:numFmt w:val="lowerLetter"/>
      <w:lvlText w:val="%2."/>
      <w:lvlJc w:val="start"/>
      <w:pPr>
        <w:ind w:start="72pt" w:hanging="18pt"/>
      </w:pPr>
    </w:lvl>
    <w:lvl w:ilvl="2" w:tplc="0807001B" w:tentative="1">
      <w:start w:val="1"/>
      <w:numFmt w:val="lowerRoman"/>
      <w:lvlText w:val="%3."/>
      <w:lvlJc w:val="end"/>
      <w:pPr>
        <w:ind w:start="108pt" w:hanging="9pt"/>
      </w:pPr>
    </w:lvl>
    <w:lvl w:ilvl="3" w:tplc="0807000F" w:tentative="1">
      <w:start w:val="1"/>
      <w:numFmt w:val="decimal"/>
      <w:lvlText w:val="%4."/>
      <w:lvlJc w:val="start"/>
      <w:pPr>
        <w:ind w:start="144pt" w:hanging="18pt"/>
      </w:pPr>
    </w:lvl>
    <w:lvl w:ilvl="4" w:tplc="08070019" w:tentative="1">
      <w:start w:val="1"/>
      <w:numFmt w:val="lowerLetter"/>
      <w:lvlText w:val="%5."/>
      <w:lvlJc w:val="start"/>
      <w:pPr>
        <w:ind w:start="180pt" w:hanging="18pt"/>
      </w:pPr>
    </w:lvl>
    <w:lvl w:ilvl="5" w:tplc="0807001B" w:tentative="1">
      <w:start w:val="1"/>
      <w:numFmt w:val="lowerRoman"/>
      <w:lvlText w:val="%6."/>
      <w:lvlJc w:val="end"/>
      <w:pPr>
        <w:ind w:start="216pt" w:hanging="9pt"/>
      </w:pPr>
    </w:lvl>
    <w:lvl w:ilvl="6" w:tplc="0807000F" w:tentative="1">
      <w:start w:val="1"/>
      <w:numFmt w:val="decimal"/>
      <w:lvlText w:val="%7."/>
      <w:lvlJc w:val="start"/>
      <w:pPr>
        <w:ind w:start="252pt" w:hanging="18pt"/>
      </w:pPr>
    </w:lvl>
    <w:lvl w:ilvl="7" w:tplc="08070019" w:tentative="1">
      <w:start w:val="1"/>
      <w:numFmt w:val="lowerLetter"/>
      <w:lvlText w:val="%8."/>
      <w:lvlJc w:val="start"/>
      <w:pPr>
        <w:ind w:start="288pt" w:hanging="18pt"/>
      </w:pPr>
    </w:lvl>
    <w:lvl w:ilvl="8" w:tplc="0807001B" w:tentative="1">
      <w:start w:val="1"/>
      <w:numFmt w:val="lowerRoman"/>
      <w:lvlText w:val="%9."/>
      <w:lvlJc w:val="end"/>
      <w:pPr>
        <w:ind w:start="324pt" w:hanging="9pt"/>
      </w:pPr>
    </w:lvl>
  </w:abstractNum>
  <w:num w:numId="1" w16cid:durableId="804084059">
    <w:abstractNumId w:val="4"/>
  </w:num>
  <w:num w:numId="2" w16cid:durableId="1198083742">
    <w:abstractNumId w:val="0"/>
  </w:num>
  <w:num w:numId="3" w16cid:durableId="1543984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687333">
    <w:abstractNumId w:val="3"/>
  </w:num>
  <w:num w:numId="5" w16cid:durableId="1607349088">
    <w:abstractNumId w:val="8"/>
  </w:num>
  <w:num w:numId="6" w16cid:durableId="1451044545">
    <w:abstractNumId w:val="2"/>
  </w:num>
  <w:num w:numId="7" w16cid:durableId="1074813744">
    <w:abstractNumId w:val="6"/>
  </w:num>
  <w:num w:numId="8" w16cid:durableId="1157379006">
    <w:abstractNumId w:val="7"/>
  </w:num>
  <w:num w:numId="9" w16cid:durableId="271400385">
    <w:abstractNumId w:val="1"/>
  </w:num>
  <w:num w:numId="10" w16cid:durableId="1918401542">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Standard"/>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B5"/>
    <w:rsid w:val="00022266"/>
    <w:rsid w:val="00064AF7"/>
    <w:rsid w:val="001910C6"/>
    <w:rsid w:val="001D5EBE"/>
    <w:rsid w:val="001E27E2"/>
    <w:rsid w:val="001E66C9"/>
    <w:rsid w:val="001F6772"/>
    <w:rsid w:val="002701E1"/>
    <w:rsid w:val="00273A42"/>
    <w:rsid w:val="002B09D4"/>
    <w:rsid w:val="00305E9D"/>
    <w:rsid w:val="00386E88"/>
    <w:rsid w:val="003977B5"/>
    <w:rsid w:val="003C1C80"/>
    <w:rsid w:val="003D55A0"/>
    <w:rsid w:val="004255C7"/>
    <w:rsid w:val="004C1F8F"/>
    <w:rsid w:val="00542951"/>
    <w:rsid w:val="00582A27"/>
    <w:rsid w:val="005D162D"/>
    <w:rsid w:val="006A18BD"/>
    <w:rsid w:val="006E3BF8"/>
    <w:rsid w:val="006F5130"/>
    <w:rsid w:val="00770122"/>
    <w:rsid w:val="007746C0"/>
    <w:rsid w:val="007A43D2"/>
    <w:rsid w:val="007B2462"/>
    <w:rsid w:val="008F6D2A"/>
    <w:rsid w:val="00906267"/>
    <w:rsid w:val="00923025"/>
    <w:rsid w:val="0093765D"/>
    <w:rsid w:val="00940C5C"/>
    <w:rsid w:val="009714B1"/>
    <w:rsid w:val="00982202"/>
    <w:rsid w:val="00A84074"/>
    <w:rsid w:val="00C11806"/>
    <w:rsid w:val="00C20693"/>
    <w:rsid w:val="00C241F1"/>
    <w:rsid w:val="00C3635B"/>
    <w:rsid w:val="00C544DC"/>
    <w:rsid w:val="00D03263"/>
    <w:rsid w:val="00DB574E"/>
    <w:rsid w:val="00E00AA1"/>
    <w:rsid w:val="00E21D7C"/>
    <w:rsid w:val="00E90673"/>
    <w:rsid w:val="00EA0AFE"/>
    <w:rsid w:val="00F056A9"/>
    <w:rsid w:val="00F410CE"/>
    <w:rsid w:val="00F61D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B3CD7DB"/>
  <w15:docId w15:val="{E1F3332E-2A89-4A39-9D4A-0B558E1E2A3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widowControl w:val="0"/>
      <w:tabs>
        <w:tab w:val="end" w:pos="742.70pt"/>
      </w:tabs>
    </w:pPr>
    <w:rPr>
      <w:rFonts w:ascii="Arial" w:hAnsi="Arial"/>
      <w:lang w:val="de-CH"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KeineListe">
    <w:name w:val="No List"/>
    <w:uiPriority w:val="99"/>
    <w:semiHidden/>
    <w:unhideWhenUsed/>
  </w:style>
  <w:style w:type="character" w:customStyle="1" w:styleId="ZusammenfassungHauptnderung">
    <w:name w:val="Zusammenfassung Hauptänderung"/>
    <w:rPr>
      <w:b/>
    </w:rPr>
  </w:style>
  <w:style w:type="character" w:customStyle="1" w:styleId="Zusammenfassungnderung">
    <w:name w:val="Zusammenfassung Änderung"/>
  </w:style>
  <w:style w:type="character" w:customStyle="1" w:styleId="Absatz-Standardschriftart1">
    <w:name w:val="Absatz-Standardschriftart1"/>
  </w:style>
  <w:style w:type="character" w:styleId="Funotenzeichen">
    <w:name w:val="footnote reference"/>
    <w:rPr>
      <w:b w:val="0"/>
      <w:shd w:val="clear" w:color="auto" w:fill="auto"/>
      <w:vertAlign w:val="superscript"/>
    </w:rPr>
  </w:style>
  <w:style w:type="character" w:customStyle="1" w:styleId="FootnoteCharacters">
    <w:name w:val="Footnote Characters"/>
    <w:rPr>
      <w:rFonts w:ascii="Arial" w:hAnsi="Arial"/>
      <w:vertAlign w:val="superscript"/>
    </w:rPr>
  </w:style>
  <w:style w:type="character" w:styleId="Hyperlink">
    <w:name w:val="Hyperlink"/>
    <w:rPr>
      <w:color w:val="000080"/>
      <w:u w:val="single"/>
    </w:rPr>
  </w:style>
  <w:style w:type="character" w:styleId="Endnotenzeichen">
    <w:name w:val="endnote reference"/>
    <w:rPr>
      <w:vertAlign w:val="superscript"/>
    </w:rPr>
  </w:style>
  <w:style w:type="character" w:customStyle="1" w:styleId="EndnoteCharacters">
    <w:name w:val="Endnote Characters"/>
  </w:style>
  <w:style w:type="paragraph" w:customStyle="1" w:styleId="ZusammenfassungEinleitung">
    <w:name w:val="Zusammenfassung Einleitung"/>
    <w:basedOn w:val="Standard"/>
    <w:pPr>
      <w:keepNext/>
      <w:pBdr>
        <w:top w:val="single" w:sz="4" w:space="7" w:color="000000"/>
        <w:left w:val="none" w:sz="0" w:space="0" w:color="000000"/>
        <w:bottom w:val="none" w:sz="0" w:space="0" w:color="000000"/>
        <w:right w:val="none" w:sz="0" w:space="0" w:color="000000"/>
      </w:pBdr>
      <w:spacing w:after="4.25pt"/>
      <w:ind w:start="62.95pt" w:hanging="62.95pt"/>
    </w:pPr>
    <w:rPr>
      <w:position w:val="2"/>
    </w:rPr>
  </w:style>
  <w:style w:type="paragraph" w:customStyle="1" w:styleId="ZusammenfassungneueErlasse">
    <w:name w:val="Zusammenfassung neue Erlasse"/>
    <w:basedOn w:val="Standard"/>
    <w:pPr>
      <w:keepNext/>
      <w:tabs>
        <w:tab w:val="clear" w:pos="742.70pt"/>
        <w:tab w:val="start" w:pos="125.90pt"/>
      </w:tabs>
      <w:spacing w:line="11.60pt" w:lineRule="exact"/>
      <w:ind w:start="62.95pt" w:hanging="62.95pt"/>
    </w:pPr>
    <w:rPr>
      <w:position w:val="2"/>
    </w:r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ZusammenfassungneueErlasse"/>
    <w:pPr>
      <w:pBdr>
        <w:top w:val="none" w:sz="0" w:space="0" w:color="000000"/>
        <w:left w:val="none" w:sz="0" w:space="0" w:color="000000"/>
        <w:bottom w:val="single" w:sz="4" w:space="7" w:color="000000"/>
        <w:right w:val="none" w:sz="0" w:space="0" w:color="000000"/>
      </w:pBdr>
      <w:spacing w:after="6.50pt"/>
    </w:pPr>
  </w:style>
  <w:style w:type="paragraph" w:customStyle="1" w:styleId="Autor">
    <w:name w:val="Autor"/>
    <w:basedOn w:val="Standard"/>
    <w:rPr>
      <w:i/>
      <w:iCs/>
    </w:rPr>
  </w:style>
  <w:style w:type="paragraph" w:customStyle="1" w:styleId="Aktion">
    <w:name w:val="Aktion"/>
    <w:basedOn w:val="Standard"/>
    <w:rPr>
      <w:i/>
      <w:iCs/>
    </w:rPr>
  </w:style>
  <w:style w:type="paragraph" w:customStyle="1" w:styleId="EmptySectionRemark">
    <w:name w:val="Empty_Section_Remark"/>
    <w:basedOn w:val="Standard"/>
    <w:rPr>
      <w:i/>
      <w:iCs/>
    </w:rPr>
  </w:style>
  <w:style w:type="paragraph" w:customStyle="1" w:styleId="StandardvorAufzhlung">
    <w:name w:val="Standard vor Aufzählung"/>
    <w:basedOn w:val="Standard"/>
  </w:style>
  <w:style w:type="paragraph" w:customStyle="1" w:styleId="StandardvorTabelle">
    <w:name w:val="Standard vor Tabelle"/>
    <w:basedOn w:val="Standard"/>
  </w:style>
  <w:style w:type="paragraph" w:customStyle="1" w:styleId="StandardvorBild">
    <w:name w:val="Standard vor Bild"/>
    <w:basedOn w:val="Standard"/>
  </w:style>
  <w:style w:type="paragraph" w:customStyle="1" w:styleId="StandardBild">
    <w:name w:val="Standard Bild"/>
    <w:basedOn w:val="Standard"/>
    <w:pPr>
      <w:jc w:val="center"/>
    </w:pPr>
  </w:style>
  <w:style w:type="paragraph" w:customStyle="1" w:styleId="HeaderandFooter">
    <w:name w:val="Header and Footer"/>
    <w:basedOn w:val="Standard"/>
    <w:pPr>
      <w:suppressLineNumbers/>
      <w:tabs>
        <w:tab w:val="clear" w:pos="742.70pt"/>
        <w:tab w:val="center" w:pos="249.30pt"/>
        <w:tab w:val="end" w:pos="498.60pt"/>
      </w:tabs>
    </w:pPr>
  </w:style>
  <w:style w:type="paragraph" w:styleId="Kopfzeile">
    <w:name w:val="header"/>
    <w:pPr>
      <w:widowControl w:val="0"/>
      <w:tabs>
        <w:tab w:val="end" w:pos="742.70pt"/>
      </w:tabs>
      <w:suppressAutoHyphens/>
    </w:pPr>
    <w:rPr>
      <w:rFonts w:ascii="Arial" w:hAnsi="Arial"/>
      <w:sz w:val="18"/>
      <w:lang w:val="de-CH" w:eastAsia="zh-CN" w:bidi="hi-IN"/>
    </w:rPr>
  </w:style>
  <w:style w:type="paragraph" w:styleId="Fuzeile">
    <w:name w:val="footer"/>
    <w:basedOn w:val="Kopfzeile"/>
  </w:style>
  <w:style w:type="paragraph" w:customStyle="1" w:styleId="Erlasstitel">
    <w:name w:val="Erlasstitel"/>
    <w:basedOn w:val="Standard"/>
    <w:next w:val="Datum1"/>
    <w:pPr>
      <w:keepNext/>
      <w:suppressAutoHyphens/>
      <w:spacing w:before="12pt" w:after="12pt"/>
    </w:pPr>
    <w:rPr>
      <w:b/>
      <w:sz w:val="24"/>
    </w:rPr>
  </w:style>
  <w:style w:type="paragraph" w:customStyle="1" w:styleId="Datum1">
    <w:name w:val="Datum1"/>
    <w:basedOn w:val="Standard"/>
    <w:next w:val="Autor"/>
    <w:pPr>
      <w:keepNext/>
      <w:pBdr>
        <w:top w:val="none" w:sz="0" w:space="0" w:color="000000"/>
        <w:left w:val="none" w:sz="0" w:space="0" w:color="000000"/>
        <w:bottom w:val="single" w:sz="4" w:space="10" w:color="000000"/>
        <w:right w:val="none" w:sz="0" w:space="0" w:color="000000"/>
      </w:pBdr>
      <w:spacing w:after="12pt"/>
      <w:ind w:start="1.40pt" w:end="1.40pt"/>
    </w:pPr>
    <w:rPr>
      <w:position w:val="2"/>
    </w:rPr>
  </w:style>
  <w:style w:type="paragraph" w:customStyle="1" w:styleId="Grundlage">
    <w:name w:val="Grundlage"/>
    <w:basedOn w:val="Standard"/>
    <w:next w:val="Aktion"/>
    <w:pPr>
      <w:spacing w:before="12pt" w:after="2pt"/>
    </w:pPr>
  </w:style>
  <w:style w:type="paragraph" w:customStyle="1" w:styleId="Schluss">
    <w:name w:val="Schluss"/>
    <w:basedOn w:val="Standard"/>
    <w:pPr>
      <w:tabs>
        <w:tab w:val="clear" w:pos="742.70pt"/>
        <w:tab w:val="start" w:pos="306.20pt"/>
      </w:tabs>
      <w:spacing w:before="24pt" w:after="2pt"/>
      <w:ind w:start="153.10pt" w:hanging="153.10pt"/>
    </w:pPr>
  </w:style>
  <w:style w:type="paragraph" w:customStyle="1" w:styleId="Nebenzitat">
    <w:name w:val="Nebenzitat"/>
    <w:basedOn w:val="Standard"/>
  </w:style>
  <w:style w:type="paragraph" w:customStyle="1" w:styleId="Abschnittstitel">
    <w:name w:val="Abschnittstitel"/>
    <w:basedOn w:val="Standard"/>
    <w:pPr>
      <w:keepNext/>
      <w:suppressAutoHyphens/>
    </w:pPr>
    <w:rPr>
      <w:b/>
      <w:sz w:val="22"/>
    </w:rPr>
  </w:style>
  <w:style w:type="paragraph" w:customStyle="1" w:styleId="TitelStufe1">
    <w:name w:val="Titel Stufe 1"/>
    <w:basedOn w:val="Standard"/>
    <w:next w:val="Artikel"/>
    <w:pPr>
      <w:keepNext/>
      <w:suppressAutoHyphens/>
      <w:spacing w:before="18pt"/>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qFormat/>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Textkrper">
    <w:name w:val="Body Text"/>
    <w:basedOn w:val="Standard"/>
    <w:pPr>
      <w:spacing w:after="7pt" w:line="13.80pt" w:lineRule="auto"/>
    </w:pPr>
  </w:style>
  <w:style w:type="paragraph" w:styleId="Kommentartext">
    <w:name w:val="annotation text"/>
    <w:basedOn w:val="Standard"/>
    <w:pPr>
      <w:keepNext/>
      <w:spacing w:line="7.20pt" w:lineRule="exact"/>
    </w:pPr>
    <w:rPr>
      <w:sz w:val="14"/>
    </w:rPr>
  </w:style>
  <w:style w:type="paragraph" w:customStyle="1" w:styleId="Artikel">
    <w:name w:val="Artikel"/>
    <w:basedOn w:val="Standard"/>
    <w:next w:val="Standard"/>
    <w:pPr>
      <w:keepNext/>
      <w:tabs>
        <w:tab w:val="clear" w:pos="742.70pt"/>
        <w:tab w:val="start" w:pos="68pt"/>
      </w:tabs>
      <w:spacing w:before="12pt" w:after="3pt"/>
      <w:ind w:start="34pt" w:hanging="34pt"/>
    </w:pPr>
  </w:style>
  <w:style w:type="paragraph" w:customStyle="1" w:styleId="Artikelaufgehoben">
    <w:name w:val="Artikel (aufgehoben)"/>
    <w:basedOn w:val="Artikel"/>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e1">
    <w:name w:val="Liste 1"/>
    <w:basedOn w:val="Standard"/>
    <w:qFormat/>
    <w:pPr>
      <w:ind w:start="17pt" w:hanging="17pt"/>
    </w:pPr>
  </w:style>
  <w:style w:type="paragraph" w:customStyle="1" w:styleId="Liste1mitUnterelementen">
    <w:name w:val="Liste 1 mit Unterelementen"/>
    <w:basedOn w:val="Liste1"/>
    <w:qFormat/>
  </w:style>
  <w:style w:type="paragraph" w:customStyle="1" w:styleId="Liste1mitaufeinanderfolgendenAufhebungen">
    <w:name w:val="Liste 1 mit aufeinanderfolgenden Aufhebungen"/>
    <w:basedOn w:val="Liste1"/>
  </w:style>
  <w:style w:type="paragraph" w:customStyle="1" w:styleId="Liste21">
    <w:name w:val="Liste 21"/>
    <w:basedOn w:val="Liste1"/>
    <w:pPr>
      <w:ind w:start="34pt"/>
    </w:pPr>
  </w:style>
  <w:style w:type="paragraph" w:customStyle="1" w:styleId="Liste2mitaufeinanderfolgendenAufhebungen">
    <w:name w:val="Liste 2 mit aufeinanderfolgenden Aufhebungen"/>
    <w:basedOn w:val="Liste21"/>
  </w:style>
  <w:style w:type="paragraph" w:customStyle="1" w:styleId="Liste31">
    <w:name w:val="Liste 31"/>
    <w:basedOn w:val="Liste21"/>
    <w:pPr>
      <w:ind w:start="51.05pt"/>
    </w:pPr>
  </w:style>
  <w:style w:type="paragraph" w:styleId="Funotentext">
    <w:name w:val="footnote text"/>
    <w:basedOn w:val="Standard"/>
    <w:pPr>
      <w:spacing w:line="9.40pt" w:lineRule="exact"/>
      <w:ind w:start="10.50pt" w:hanging="10.50pt"/>
    </w:pPr>
    <w:rPr>
      <w:sz w:val="16"/>
    </w:rPr>
  </w:style>
  <w:style w:type="paragraph" w:customStyle="1" w:styleId="ArtikelNr">
    <w:name w:val="ArtikelNr."/>
    <w:basedOn w:val="Standard"/>
    <w:next w:val="Erlasstext"/>
    <w:rsid w:val="007B2462"/>
    <w:pPr>
      <w:keepLines w:val="0"/>
      <w:widowControl/>
      <w:numPr>
        <w:numId w:val="1"/>
      </w:numPr>
      <w:pBdr>
        <w:top w:val="single" w:sz="4" w:space="6" w:color="auto"/>
        <w:between w:val="single" w:sz="4" w:space="6" w:color="auto"/>
      </w:pBdr>
      <w:tabs>
        <w:tab w:val="clear" w:pos="742.70pt"/>
      </w:tabs>
      <w:spacing w:before="13.20pt" w:line="13.20pt" w:lineRule="exact"/>
    </w:pPr>
    <w:rPr>
      <w:rFonts w:ascii="Futura" w:hAnsi="Futura"/>
      <w:sz w:val="18"/>
      <w:szCs w:val="18"/>
      <w:lang w:eastAsia="de-DE" w:bidi="ar-SA"/>
    </w:rPr>
  </w:style>
  <w:style w:type="paragraph" w:customStyle="1" w:styleId="Erlasstext">
    <w:name w:val="Erlasstext"/>
    <w:basedOn w:val="Standard"/>
    <w:link w:val="ErlasstextZchn"/>
    <w:rsid w:val="007B2462"/>
    <w:pPr>
      <w:keepLines w:val="0"/>
      <w:widowControl/>
      <w:tabs>
        <w:tab w:val="clear" w:pos="742.70pt"/>
        <w:tab w:val="start" w:pos="14.20pt"/>
      </w:tabs>
      <w:spacing w:after="6.60pt" w:line="13.20pt" w:lineRule="exact"/>
      <w:jc w:val="both"/>
    </w:pPr>
    <w:rPr>
      <w:rFonts w:ascii="Garamond" w:hAnsi="Garamond"/>
      <w:sz w:val="24"/>
      <w:szCs w:val="24"/>
      <w:lang w:eastAsia="de-DE" w:bidi="ar-SA"/>
    </w:rPr>
  </w:style>
  <w:style w:type="character" w:customStyle="1" w:styleId="AbsatzNr">
    <w:name w:val="AbsatzNr."/>
    <w:basedOn w:val="Absatz-Standardschriftart"/>
    <w:rsid w:val="007B2462"/>
    <w:rPr>
      <w:rFonts w:ascii="Futura" w:hAnsi="Futura"/>
      <w:sz w:val="20"/>
      <w:szCs w:val="20"/>
      <w:vertAlign w:val="superscript"/>
    </w:rPr>
  </w:style>
  <w:style w:type="paragraph" w:customStyle="1" w:styleId="Erlasstext-a">
    <w:name w:val="Erlasstext-a)"/>
    <w:basedOn w:val="Erlasstext"/>
    <w:rsid w:val="00C241F1"/>
    <w:pPr>
      <w:numPr>
        <w:numId w:val="2"/>
      </w:numPr>
      <w:tabs>
        <w:tab w:val="clear" w:pos="14.20pt"/>
      </w:tabs>
      <w:spacing w:after="0pt"/>
    </w:pPr>
  </w:style>
  <w:style w:type="numbering" w:customStyle="1" w:styleId="Erlasstext-Liste-a">
    <w:name w:val="Erlasstext-Liste-a)"/>
    <w:basedOn w:val="KeineListe"/>
    <w:rsid w:val="00C241F1"/>
    <w:pPr>
      <w:numPr>
        <w:numId w:val="2"/>
      </w:numPr>
    </w:pPr>
  </w:style>
  <w:style w:type="paragraph" w:styleId="Liste">
    <w:name w:val="List"/>
    <w:basedOn w:val="Textkrper"/>
    <w:rsid w:val="006E3BF8"/>
    <w:rPr>
      <w:rFonts w:cs="Lohit Devanagari"/>
    </w:rPr>
  </w:style>
  <w:style w:type="paragraph" w:styleId="Beschriftung">
    <w:name w:val="caption"/>
    <w:basedOn w:val="Standard"/>
    <w:qFormat/>
    <w:rsid w:val="006E3BF8"/>
    <w:pPr>
      <w:suppressLineNumbers/>
      <w:spacing w:before="6pt" w:after="6pt"/>
    </w:pPr>
    <w:rPr>
      <w:rFonts w:cs="Lohit Devanagari"/>
      <w:i/>
      <w:iCs/>
      <w:sz w:val="24"/>
      <w:szCs w:val="24"/>
    </w:rPr>
  </w:style>
  <w:style w:type="paragraph" w:styleId="Listenabsatz">
    <w:name w:val="List Paragraph"/>
    <w:basedOn w:val="Standard"/>
    <w:uiPriority w:val="34"/>
    <w:qFormat/>
    <w:rsid w:val="001E27E2"/>
    <w:pPr>
      <w:ind w:start="36pt"/>
      <w:contextualSpacing/>
    </w:pPr>
    <w:rPr>
      <w:rFonts w:cs="Mangal"/>
      <w:szCs w:val="18"/>
    </w:rPr>
  </w:style>
  <w:style w:type="character" w:customStyle="1" w:styleId="ErlasstextZchn">
    <w:name w:val="Erlasstext Zchn"/>
    <w:link w:val="Erlasstext"/>
    <w:rsid w:val="004C1F8F"/>
    <w:rPr>
      <w:rFonts w:ascii="Garamond" w:hAnsi="Garamond"/>
      <w:sz w:val="24"/>
      <w:szCs w:val="24"/>
      <w:lang w:val="de-CH" w:eastAsia="de-D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749EF05-80A4-43B0-87E4-3629B6A85C9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8</Pages>
  <Words>1660</Words>
  <Characters>11810</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Antwortformular</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Antwortformular</dc:title>
  <dc:creator>Frey Thomas</dc:creator>
  <cp:lastModifiedBy>Krucker Felix</cp:lastModifiedBy>
  <cp:revision>29</cp:revision>
  <cp:lastPrinted>2026-03-26T08:10:00Z</cp:lastPrinted>
  <dcterms:created xsi:type="dcterms:W3CDTF">2026-03-25T13:36:00Z</dcterms:created>
  <dcterms:modified xsi:type="dcterms:W3CDTF">2026-03-31T12:58:00Z</dcterms:modified>
</cp:coreProperties>
</file>

<file path=docProps/custom.xml><?xml version="1.0" encoding="utf-8"?>
<Properties xmlns="http://purl.oclc.org/ooxml/officeDocument/customProperties" xmlns:vt="http://purl.oclc.org/ooxml/officeDocument/docPropsVTypes">
  <property fmtid="{D5CDD505-2E9C-101B-9397-08002B2CF9AE}" pid="2" name="DocumentType">
    <vt:lpwstr>Synopse</vt:lpwstr>
  </property>
</Properties>
</file>